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EA7D24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6740" cy="10172700"/>
            <wp:effectExtent l="0" t="0" r="0" b="0"/>
            <wp:docPr id="1" name="Рисунок 1" descr="C:\Users\DS\Desktop\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\Desktop\с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8552" cy="10190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7D24" w:rsidRDefault="00EA7D24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E3757A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3757A">
        <w:rPr>
          <w:rFonts w:ascii="Times New Roman" w:hAnsi="Times New Roman"/>
          <w:color w:val="000000"/>
          <w:sz w:val="24"/>
          <w:szCs w:val="24"/>
        </w:rPr>
        <w:t>― лицензии на право ведения образовательной деятельности регистрационный номер № 6498 от 13.05.2015 г., свидетельство серия 16 Л 01 № 0002343.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E3757A">
        <w:rPr>
          <w:rFonts w:ascii="Times New Roman" w:hAnsi="Times New Roman"/>
          <w:color w:val="000000"/>
          <w:sz w:val="24"/>
          <w:szCs w:val="24"/>
        </w:rPr>
        <w:t>Образовательная деятельность организуется в соответствии с Образовательной программой ДОУ и направлена на: создание условий развития ребенка,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Образовательная деятельность ведётся на двух государственных языках РТ: на русском языке и на татарском языке, в очной фо</w:t>
      </w:r>
      <w:r>
        <w:rPr>
          <w:rFonts w:ascii="Times New Roman" w:hAnsi="Times New Roman"/>
          <w:color w:val="000000"/>
          <w:sz w:val="24"/>
          <w:szCs w:val="24"/>
        </w:rPr>
        <w:t>рме, нормативный срок обучения 5 лет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, уровень образования – дошкольное образование.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ДОУ  реализует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ОП ДО,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Методическое обеспечение ООП ДО</w:t>
      </w:r>
    </w:p>
    <w:p w:rsidR="00602253" w:rsidRPr="00937AD1" w:rsidRDefault="00602253" w:rsidP="00602253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Комплексные программы</w:t>
      </w:r>
      <w:r w:rsidRPr="00937AD1">
        <w:rPr>
          <w:rFonts w:ascii="Times New Roman" w:hAnsi="Times New Roman"/>
          <w:color w:val="000000"/>
          <w:sz w:val="24"/>
          <w:szCs w:val="24"/>
        </w:rPr>
        <w:t>: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1.«От рождения до школы» под ред.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Н.Е.Вераксы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М.А.Васильевой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Т.С.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Комаровой  и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метод</w:t>
      </w:r>
      <w:r>
        <w:rPr>
          <w:rFonts w:ascii="Times New Roman" w:hAnsi="Times New Roman"/>
          <w:color w:val="000000"/>
          <w:sz w:val="24"/>
          <w:szCs w:val="24"/>
        </w:rPr>
        <w:t>ическое обеспечение к Программе;</w:t>
      </w:r>
    </w:p>
    <w:p w:rsidR="00602253" w:rsidRPr="000F618D" w:rsidRDefault="00602253" w:rsidP="0060225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F618D">
        <w:rPr>
          <w:rFonts w:ascii="Times New Roman" w:hAnsi="Times New Roman"/>
          <w:sz w:val="24"/>
          <w:szCs w:val="24"/>
        </w:rPr>
        <w:t xml:space="preserve">примерной адаптированной основной образовательной программы для дошкольников с тяжелыми нарушениями речи под ред. Л.В. Лопатиной. </w:t>
      </w:r>
      <w:proofErr w:type="gramStart"/>
      <w:r w:rsidRPr="000F618D">
        <w:rPr>
          <w:rFonts w:ascii="Times New Roman" w:hAnsi="Times New Roman"/>
          <w:sz w:val="24"/>
          <w:szCs w:val="24"/>
        </w:rPr>
        <w:t>С-П</w:t>
      </w:r>
      <w:proofErr w:type="gramEnd"/>
      <w:r w:rsidRPr="000F618D">
        <w:rPr>
          <w:rFonts w:ascii="Times New Roman" w:hAnsi="Times New Roman"/>
          <w:sz w:val="24"/>
          <w:szCs w:val="24"/>
        </w:rPr>
        <w:t>, 2014г.</w:t>
      </w:r>
    </w:p>
    <w:p w:rsidR="00602253" w:rsidRPr="00937AD1" w:rsidRDefault="00602253" w:rsidP="00602253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Региональная программа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дошкольного образования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Р.К.Шаеховой</w:t>
      </w:r>
      <w:proofErr w:type="spellEnd"/>
    </w:p>
    <w:p w:rsidR="00602253" w:rsidRPr="00937AD1" w:rsidRDefault="00602253" w:rsidP="00602253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Парциальные программы: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1.«Основы безопасности детей дошкольного возраста» - программа для дошкольных образовательных учреждений + методическое обеспечение к Программе;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2.Программа музыкального развития «Музыкальные шедевры»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О.О.Радынова</w:t>
      </w:r>
      <w:proofErr w:type="spellEnd"/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3. Программа Н. А. Рыжовой «Наш дом – природа»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4. Парциальная программа «Ритмическая мозаика» (А. И. Буренина)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5. Программа эстетического воспитания детей Авторы: Т.С. Комарова, А.В. Антонова, М.Б.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Зацепина</w:t>
      </w:r>
      <w:proofErr w:type="spellEnd"/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6. Программа «Конструирование и ручной труд в детском саду» (Л. В.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Куцакова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>)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Технология  «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Как воспитать здорового ребёнка» В.Г.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Алямовской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>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Образовательная деятельность в ДОУ направлена на реализацию: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общих задач, обозначенных в комплексной программе дошкольного образования «От рождения до школы» под ред.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Н.Е.Вераксы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М.А.Васильевой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>, Т.С. Комаровой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―.</w:t>
      </w:r>
      <w:r w:rsidRPr="000F6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Решение </w:t>
      </w:r>
      <w:proofErr w:type="gramStart"/>
      <w:r>
        <w:rPr>
          <w:rFonts w:ascii="Times New Roman" w:hAnsi="Times New Roman"/>
          <w:sz w:val="24"/>
          <w:szCs w:val="24"/>
        </w:rPr>
        <w:t>коррекционных задач</w:t>
      </w:r>
      <w:proofErr w:type="gramEnd"/>
      <w:r>
        <w:rPr>
          <w:rFonts w:ascii="Times New Roman" w:hAnsi="Times New Roman"/>
          <w:sz w:val="24"/>
          <w:szCs w:val="24"/>
        </w:rPr>
        <w:t xml:space="preserve"> обозначенных в </w:t>
      </w:r>
      <w:r w:rsidRPr="000F618D">
        <w:rPr>
          <w:rFonts w:ascii="Times New Roman" w:hAnsi="Times New Roman"/>
          <w:sz w:val="24"/>
          <w:szCs w:val="24"/>
        </w:rPr>
        <w:t xml:space="preserve">примерной адаптированной основной образовательной программы для дошкольников с тяжелыми нарушениями речи под ред. Л.В. Лопатиной.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задач дополнительных образовательных программ дошкольного образования следующей направленности: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физическое развитие: «Физическая культура дошкольникам» Л.Д. Глазырина;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познавательное развитие: «Юный эколог» С.Н. Николаева;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художественно-эстетическое развитие: «Музыкальные шедевры» О.П.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Радынова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Образовательная деятельность строится на основании технологий личностно-ориентированного взаимодействия, направленной на необходимость распознания индивидуальных особенностей каждого ребёнка, при этом акцент делается на возрастные особенности, потребности, склонности, способности, интересы, темп развития воспитанников; системно-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деятельностного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подхода. </w:t>
      </w:r>
    </w:p>
    <w:p w:rsidR="00602253" w:rsidRPr="005B0648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Направление иннов</w:t>
      </w:r>
      <w:r>
        <w:rPr>
          <w:rFonts w:ascii="Times New Roman" w:hAnsi="Times New Roman"/>
          <w:color w:val="000000"/>
          <w:sz w:val="24"/>
          <w:szCs w:val="24"/>
        </w:rPr>
        <w:t>ационной деятельности ДОУ в 2022 – 2023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учебном году: </w:t>
      </w:r>
      <w:r w:rsidRPr="005B0648">
        <w:rPr>
          <w:rFonts w:ascii="Times New Roman" w:hAnsi="Times New Roman"/>
          <w:b/>
          <w:bCs/>
          <w:color w:val="000000"/>
        </w:rPr>
        <w:t xml:space="preserve">«Формирование   </w:t>
      </w:r>
      <w:proofErr w:type="gramStart"/>
      <w:r w:rsidRPr="005B0648">
        <w:rPr>
          <w:rFonts w:ascii="Times New Roman" w:hAnsi="Times New Roman"/>
          <w:b/>
          <w:bCs/>
          <w:color w:val="000000"/>
        </w:rPr>
        <w:t>образовательной  среды</w:t>
      </w:r>
      <w:proofErr w:type="gramEnd"/>
      <w:r w:rsidRPr="005B0648">
        <w:rPr>
          <w:rFonts w:ascii="Times New Roman" w:hAnsi="Times New Roman"/>
          <w:b/>
          <w:bCs/>
          <w:color w:val="000000"/>
        </w:rPr>
        <w:t xml:space="preserve">  как условие  реализации  федерального государственного образовательного стандарта дошкольного образования»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5F3F04">
        <w:rPr>
          <w:rFonts w:ascii="Times New Roman" w:hAnsi="Times New Roman"/>
          <w:color w:val="000000"/>
          <w:sz w:val="24"/>
          <w:szCs w:val="24"/>
        </w:rPr>
        <w:t>Реализуется работа по образовательной, адаптированной и рабочим программам педагогов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Организована  </w:t>
      </w:r>
      <w:r w:rsidRPr="005F3F04">
        <w:rPr>
          <w:rFonts w:ascii="Times New Roman" w:hAnsi="Times New Roman"/>
          <w:color w:val="000000"/>
          <w:sz w:val="24"/>
          <w:szCs w:val="24"/>
        </w:rPr>
        <w:t>работа</w:t>
      </w:r>
      <w:proofErr w:type="gramEnd"/>
      <w:r w:rsidRPr="005F3F04">
        <w:rPr>
          <w:rFonts w:ascii="Times New Roman" w:hAnsi="Times New Roman"/>
          <w:color w:val="000000"/>
          <w:sz w:val="24"/>
          <w:szCs w:val="24"/>
        </w:rPr>
        <w:t xml:space="preserve"> с детьми, </w:t>
      </w:r>
      <w:r>
        <w:rPr>
          <w:rFonts w:ascii="Times New Roman" w:hAnsi="Times New Roman"/>
          <w:color w:val="000000"/>
          <w:sz w:val="24"/>
          <w:szCs w:val="24"/>
        </w:rPr>
        <w:t xml:space="preserve"> не посещающими ДОУ </w:t>
      </w:r>
      <w:r w:rsidRPr="005F3F04">
        <w:rPr>
          <w:rFonts w:ascii="Times New Roman" w:hAnsi="Times New Roman"/>
          <w:color w:val="000000"/>
          <w:sz w:val="24"/>
          <w:szCs w:val="24"/>
        </w:rPr>
        <w:t xml:space="preserve"> «</w:t>
      </w:r>
      <w:r>
        <w:rPr>
          <w:rFonts w:ascii="Times New Roman" w:hAnsi="Times New Roman"/>
          <w:color w:val="000000"/>
          <w:sz w:val="24"/>
          <w:szCs w:val="24"/>
        </w:rPr>
        <w:t>Вместе с мамой</w:t>
      </w:r>
      <w:r w:rsidRPr="005F3F04">
        <w:rPr>
          <w:rFonts w:ascii="Times New Roman" w:hAnsi="Times New Roman"/>
          <w:color w:val="000000"/>
          <w:sz w:val="24"/>
          <w:szCs w:val="24"/>
        </w:rPr>
        <w:t>» д</w:t>
      </w:r>
      <w:r>
        <w:rPr>
          <w:rFonts w:ascii="Times New Roman" w:hAnsi="Times New Roman"/>
          <w:color w:val="000000"/>
          <w:sz w:val="24"/>
          <w:szCs w:val="24"/>
        </w:rPr>
        <w:t>ля детей раннего возраста от 1,2</w:t>
      </w:r>
      <w:r w:rsidRPr="005F3F04">
        <w:rPr>
          <w:rFonts w:ascii="Times New Roman" w:hAnsi="Times New Roman"/>
          <w:color w:val="000000"/>
          <w:sz w:val="24"/>
          <w:szCs w:val="24"/>
        </w:rPr>
        <w:t xml:space="preserve"> до 3 лет (ГКП), с воспитанниками группы в течение года проводилась работа по двигательной деятельности, музыкальной деятельности, изобразительной деятельности, также родители и дети имели возможность посещать праздники, развлечения.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Наиболее востребованная тематика вопросов консультирования родителей: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 xml:space="preserve">- организация работы с детьми группы кратковременного пребывания «Адаптационная»,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подготовка детей раннего возраста к поступлению в детский сад,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коррекция речевых недостатков детей,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организация работы с детьми раннего возраста,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оздоровление и закаливание детей раннего возраста,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развитие способностей детей в разных видах деятельности.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Создание развивающего образовательного пространства ДОУ, обеспечивающего условия для успешного развития дошкольника при целенаправленном использовании развивающих игровых технологий.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Вывод: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ДОУ зарегистрировано и функционирует в соответствии с нормативными документами в сфере образования Российской Федерации. Образовательная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деятельность  в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ДОУ организована в соответствии с основными направлениями социально-экономического развития Российской Федерации, государственной политикой в сфере образования.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II. Оценка системы управления организации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Управление ДОУ осуществляется в соответствии с действующим законодательством Российской Федерации с учётом особенностей, установленных статьёй 26 Федерального закона «Об образовании в Российской Федерации» от 29.12.2012 г. № 273-ФЗ.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Учредителем ДОУ является Исполком АМР</w:t>
      </w:r>
      <w:r>
        <w:rPr>
          <w:rFonts w:ascii="Times New Roman" w:hAnsi="Times New Roman"/>
          <w:color w:val="000000"/>
          <w:sz w:val="24"/>
          <w:szCs w:val="24"/>
        </w:rPr>
        <w:t xml:space="preserve"> РТ</w:t>
      </w:r>
      <w:r w:rsidRPr="00937AD1">
        <w:rPr>
          <w:rFonts w:ascii="Times New Roman" w:hAnsi="Times New Roman"/>
          <w:color w:val="000000"/>
          <w:sz w:val="24"/>
          <w:szCs w:val="24"/>
        </w:rPr>
        <w:t>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Управление ДОУ осуществляется на основе сочетания принципов единоначалия и коллегиальности.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Единоличным исполнительным органом в ДОУ является заведующий. К компетенции заведующего относится текущее руководство деятельностью ДОУ.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В ДОУ сформированы коллегиальные органы управления: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общее собрание работников - представляет полномочия работников ДОУ, в состав общего собрания входят все работники ДОУ. Для ведения общего собрания работников открытым голосованием избирается председатель сроком на один год.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педагогический совет - постоянно действующий коллегиальный орган управления педагогической деятельностью ДОУ, действующий в целях развития и совершенствования образовательной деятельности, повышения профессионального мастерства педагогических работников.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Родительский комитет создан в целях учета мнения родителей (законных представителей) несовершеннолетних воспитанников по вопросам управления ДОУ и при принятии локальных нормативных актов, затрагивающих их права и законные интересы, по инициативе родителей (законных представителей) воспитанников в ДОУ.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Представительным органом работников является действующий в ДОУ профессиональный союз работников образования (Профсоюзный комитет).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Родительский комитет работает в тесном контакте с администрацией ДОУ в соответствии с планом мероприятий на год. Члены Родительского комитета принимают активное участие в организации в создании оптимальных и безопасных условий осуществления образовательного процесса, оказывают помощь в организации и совершенствовании образовательной деятельности.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Пр</w:t>
      </w:r>
      <w:r>
        <w:rPr>
          <w:rFonts w:ascii="Times New Roman" w:hAnsi="Times New Roman"/>
          <w:color w:val="000000"/>
          <w:sz w:val="24"/>
          <w:szCs w:val="24"/>
        </w:rPr>
        <w:t>и подготовке детского сада к 2021-2022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учебно</w:t>
      </w:r>
      <w:r>
        <w:rPr>
          <w:rFonts w:ascii="Times New Roman" w:hAnsi="Times New Roman"/>
          <w:color w:val="000000"/>
          <w:sz w:val="24"/>
          <w:szCs w:val="24"/>
        </w:rPr>
        <w:t>му году были проведены серии мероприятий</w:t>
      </w:r>
      <w:r w:rsidRPr="00937AD1">
        <w:rPr>
          <w:rFonts w:ascii="Times New Roman" w:hAnsi="Times New Roman"/>
          <w:color w:val="000000"/>
          <w:sz w:val="24"/>
          <w:szCs w:val="24"/>
        </w:rPr>
        <w:t>: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 проведён косметический </w:t>
      </w:r>
      <w:r>
        <w:rPr>
          <w:rFonts w:ascii="Times New Roman" w:hAnsi="Times New Roman"/>
          <w:color w:val="000000"/>
          <w:sz w:val="24"/>
          <w:szCs w:val="24"/>
        </w:rPr>
        <w:t>ремонт веранд, и покрашено игровое оборудование;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−</w:t>
      </w:r>
      <w:r>
        <w:rPr>
          <w:rFonts w:ascii="Times New Roman" w:hAnsi="Times New Roman"/>
          <w:color w:val="000000"/>
          <w:sz w:val="24"/>
          <w:szCs w:val="24"/>
        </w:rPr>
        <w:t xml:space="preserve"> произведен ремонт скамеек и песочниц: заменены доски;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 на </w:t>
      </w:r>
      <w:r>
        <w:rPr>
          <w:rFonts w:ascii="Times New Roman" w:hAnsi="Times New Roman"/>
          <w:color w:val="000000"/>
          <w:sz w:val="24"/>
          <w:szCs w:val="24"/>
        </w:rPr>
        <w:t>территории ДОУ оформлены развивающие зоны, игровые участки;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−</w:t>
      </w:r>
      <w:r>
        <w:rPr>
          <w:rFonts w:ascii="Times New Roman" w:hAnsi="Times New Roman"/>
          <w:color w:val="000000"/>
          <w:sz w:val="24"/>
          <w:szCs w:val="24"/>
        </w:rPr>
        <w:t>отремонтированы все столбы уличного освещения;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−</w:t>
      </w:r>
      <w:r>
        <w:rPr>
          <w:rFonts w:ascii="Times New Roman" w:hAnsi="Times New Roman"/>
          <w:color w:val="000000"/>
          <w:sz w:val="24"/>
          <w:szCs w:val="24"/>
        </w:rPr>
        <w:t xml:space="preserve">установлено новое игровое оборудование на прогулочном участке группы №8: установлена новая прогулочная веранда, игровой комплекс, домик, песочница,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качель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стол со скамьёй.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В течение учебного года педагоги и родители активно участвовали в преобразовании предметно-развивающей среды детского сада.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В результате проведённых мероприятий предметно-развивающая среда групп пополнилась материалами для организации конструктивной деятельности (строительный материал, наборы строительного материала), материалами, пособиями, макетами, играми и пр. по реализации задач </w:t>
      </w: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>регионального национально-культурного компонента, оборудованием для проектирования познавательно-исследовательской деятельности.</w:t>
      </w:r>
      <w:r>
        <w:rPr>
          <w:rFonts w:ascii="Times New Roman" w:hAnsi="Times New Roman"/>
          <w:color w:val="000000"/>
          <w:sz w:val="24"/>
          <w:szCs w:val="24"/>
        </w:rPr>
        <w:t xml:space="preserve"> Оснащены центры развития материалами.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В ДОУ используются эффективные формы контроля, различные виды мониторинга (управленческий, методический, педагоги</w:t>
      </w:r>
      <w:r>
        <w:rPr>
          <w:rFonts w:ascii="Times New Roman" w:hAnsi="Times New Roman"/>
          <w:color w:val="000000"/>
          <w:sz w:val="24"/>
          <w:szCs w:val="24"/>
        </w:rPr>
        <w:t>ческий, психолого-коррекционный</w:t>
      </w:r>
      <w:r w:rsidRPr="00937AD1">
        <w:rPr>
          <w:rFonts w:ascii="Times New Roman" w:hAnsi="Times New Roman"/>
          <w:color w:val="000000"/>
          <w:sz w:val="24"/>
          <w:szCs w:val="24"/>
        </w:rPr>
        <w:t>, скрининг-контроль состояния здоровья детей, маркетинговые исследования, социологические исследования семей).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    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деятельности, что позволяет эффективно организовать образовательное пространство ДОУ.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Вывод: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III. Оценка содержания и качества подготовки воспитанников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С целью повышения качества работы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для достижения более высоких результатов развития воспитанников в ДОУ проводится мониторинг: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1.Заболеваемости, физического развития воспитанников.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2.Результат оценки индивидуальных достижений развития детей. Уровня подготовки выпускников к обучению в школе.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3.Результатов коррекционно-развивающей работы с детьми с тяжёлыми нарушениями речи.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Средняя заболеваемость по ДОУ за </w:t>
      </w:r>
      <w:r w:rsidR="00DB174C">
        <w:rPr>
          <w:rFonts w:ascii="Times New Roman" w:hAnsi="Times New Roman"/>
          <w:color w:val="000000"/>
          <w:sz w:val="24"/>
          <w:szCs w:val="24"/>
        </w:rPr>
        <w:t>2022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год составляет </w:t>
      </w:r>
      <w:r>
        <w:rPr>
          <w:rFonts w:ascii="Times New Roman" w:hAnsi="Times New Roman"/>
          <w:color w:val="000000"/>
          <w:sz w:val="24"/>
          <w:szCs w:val="24"/>
        </w:rPr>
        <w:t>0,2</w:t>
      </w:r>
      <w:r w:rsidRPr="00937A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детодня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Этот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показатель, достигнут за счет системы оздоровительной работы, закаливающих мероприятий, применение в работе здоровье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937AD1">
        <w:rPr>
          <w:rFonts w:ascii="Times New Roman" w:hAnsi="Times New Roman"/>
          <w:color w:val="000000"/>
          <w:sz w:val="24"/>
          <w:szCs w:val="24"/>
        </w:rPr>
        <w:t>сберегающих технологий, тесного сотрудничества воспитателей и узких специалистов.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В ДОУ проводится оперативный контроль с целью предупреждения сезонного подъема заболеваний (ОРВИ, ОРЗ, Грипп)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Работа с родителями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(законными представителями): информационно-просветительская работа (уголок для родителей, газеты, листовки, папки - передвижки, консультации, родительские собрания).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Санитарно-гигиеническое содержание группы</w:t>
      </w:r>
      <w:r w:rsidRPr="00937AD1">
        <w:rPr>
          <w:rFonts w:ascii="Times New Roman" w:hAnsi="Times New Roman"/>
          <w:color w:val="000000"/>
          <w:sz w:val="24"/>
          <w:szCs w:val="24"/>
        </w:rPr>
        <w:t>: соблюдение графика проведения уборок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маркировка посуды, уборочного инвентаря, постели, мебели обработка игрушек.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 xml:space="preserve">Соблюдение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санитарно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 xml:space="preserve"> - гигиенических условий</w:t>
      </w:r>
      <w:r w:rsidRPr="00937AD1">
        <w:rPr>
          <w:rFonts w:ascii="Times New Roman" w:hAnsi="Times New Roman"/>
          <w:color w:val="000000"/>
          <w:sz w:val="24"/>
          <w:szCs w:val="24"/>
        </w:rPr>
        <w:t>: температуры воздуха обеззараживание помещений (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кварцевание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>, фитонциды), режима проветривания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937AD1">
        <w:rPr>
          <w:rFonts w:ascii="Times New Roman" w:hAnsi="Times New Roman"/>
          <w:color w:val="000000"/>
          <w:sz w:val="24"/>
          <w:szCs w:val="24"/>
        </w:rPr>
        <w:t>качеств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мытья посуды.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Организация контроля за режимными моментами</w:t>
      </w:r>
      <w:r w:rsidRPr="00937AD1">
        <w:rPr>
          <w:rFonts w:ascii="Times New Roman" w:hAnsi="Times New Roman"/>
          <w:color w:val="000000"/>
          <w:sz w:val="24"/>
          <w:szCs w:val="24"/>
        </w:rPr>
        <w:t>: мытье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рук, одевание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на прогулку подготовк</w:t>
      </w:r>
      <w:r>
        <w:rPr>
          <w:rFonts w:ascii="Times New Roman" w:hAnsi="Times New Roman"/>
          <w:color w:val="000000"/>
          <w:sz w:val="24"/>
          <w:szCs w:val="24"/>
        </w:rPr>
        <w:t>ой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 приему пищи.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Организация оздоровительной работы</w:t>
      </w:r>
      <w:r w:rsidRPr="00937AD1">
        <w:rPr>
          <w:rFonts w:ascii="Times New Roman" w:hAnsi="Times New Roman"/>
          <w:color w:val="000000"/>
          <w:sz w:val="24"/>
          <w:szCs w:val="24"/>
        </w:rPr>
        <w:t>: планирование и проведение профилактической и оздоровительной работы в режиме дня, анализ посещаемости детей, анализ заболеваемости детей.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ab/>
        <w:t xml:space="preserve">Анализ результатов показывает, что ситуация развития детей в детском саду соответствует возрастным нормам. Положительной результативности способствовало построение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>-образовательного процесса в ДОУ на основе принципов ФГОС ДО, личностно-ориентированном, системно-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деятельностном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подходах педагогов ДОУ через совместную деятельность педагогов с детьми в ходе режимных моментов и самостоятельную деятельность детей.</w:t>
      </w:r>
    </w:p>
    <w:tbl>
      <w:tblPr>
        <w:tblW w:w="11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2"/>
        <w:gridCol w:w="1106"/>
        <w:gridCol w:w="850"/>
        <w:gridCol w:w="992"/>
        <w:gridCol w:w="1276"/>
        <w:gridCol w:w="1417"/>
        <w:gridCol w:w="993"/>
        <w:gridCol w:w="992"/>
        <w:gridCol w:w="993"/>
        <w:gridCol w:w="1247"/>
        <w:gridCol w:w="879"/>
      </w:tblGrid>
      <w:tr w:rsidR="00602253" w:rsidRPr="008A575B" w:rsidTr="001C6DAB">
        <w:trPr>
          <w:cantSplit/>
          <w:trHeight w:val="257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качества</w:t>
            </w:r>
          </w:p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</w:p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</w:p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</w:p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</w:p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Физически развитый, овладевший основными культурно-гигиеническими навыками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Любознательный активный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Эмоционально-отзывчивый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Овладевший средствами общения и способами взаимодействия со взрослыми и сверстниками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Способный решать интеллектуальные и личностные задачи, адекватные возрасту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Имеющий представления о себе, семье. обществе, государстве. мире, природе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Овладевший предпосылками учебной деятельности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Овладевший умениями и навыками для осуществления различных видов деятельности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Итоговая оценка</w:t>
            </w:r>
          </w:p>
        </w:tc>
      </w:tr>
      <w:tr w:rsidR="00602253" w:rsidRPr="008A575B" w:rsidTr="001C6DAB">
        <w:trPr>
          <w:trHeight w:val="47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53" w:rsidRPr="008A575B" w:rsidRDefault="00602253" w:rsidP="001C6DAB">
            <w:pPr>
              <w:pStyle w:val="a5"/>
              <w:rPr>
                <w:rFonts w:ascii="Times New Roman" w:hAnsi="Times New Roman"/>
              </w:rPr>
            </w:pPr>
            <w:r w:rsidRPr="008A575B">
              <w:rPr>
                <w:rFonts w:ascii="Times New Roman" w:hAnsi="Times New Roman"/>
              </w:rPr>
              <w:t>%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97.6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4A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2,6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4AF">
              <w:rPr>
                <w:rFonts w:ascii="Times New Roman" w:hAnsi="Times New Roman"/>
                <w:sz w:val="24"/>
                <w:szCs w:val="24"/>
              </w:rPr>
              <w:t>91,8%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4AF">
              <w:rPr>
                <w:rFonts w:ascii="Times New Roman" w:hAnsi="Times New Roman"/>
                <w:sz w:val="24"/>
                <w:szCs w:val="24"/>
              </w:rPr>
              <w:t>92,9%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4AF">
              <w:rPr>
                <w:rFonts w:ascii="Times New Roman" w:hAnsi="Times New Roman"/>
                <w:sz w:val="24"/>
                <w:szCs w:val="24"/>
              </w:rPr>
              <w:t>90,2%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53" w:rsidRPr="004734AF" w:rsidRDefault="00602253" w:rsidP="001C6DA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  <w:r w:rsidRPr="004734A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602253" w:rsidRPr="008A575B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 xml:space="preserve">Образовательная деятельность с детьми строится на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деятельностном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подходе. Педагоги в работе используют: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технологию развивающего обучения – познавательно-исследовательская деятельность организуется с использованием в комплексе традиционных и не традиционных методов и приёмов: наблюдение, экскурсия, решение проблемных ситуаций, экспериментирование, коллекционирование, моделирование, проектная деятельность и пр.,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технологию проблемного обучения – организация образовательной деятельности строится не на передаче детям готовых знаний, а</w:t>
      </w:r>
      <w:r>
        <w:rPr>
          <w:rFonts w:ascii="Times New Roman" w:hAnsi="Times New Roman"/>
          <w:color w:val="000000"/>
          <w:sz w:val="24"/>
          <w:szCs w:val="24"/>
        </w:rPr>
        <w:t xml:space="preserve"> на участии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воспитанников в процессах, направленных на получение нового путём решения проблемных задач.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технологию коллективной творческой деятельности – создание различных предметов коллективной продуктивной деятельности детей,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проектные технологии – создание совместно с воспитанниками проектов, направленных на получение новых знаний об окружающем мире,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информ</w:t>
      </w:r>
      <w:r>
        <w:rPr>
          <w:rFonts w:ascii="Times New Roman" w:hAnsi="Times New Roman"/>
          <w:color w:val="000000"/>
          <w:sz w:val="24"/>
          <w:szCs w:val="24"/>
        </w:rPr>
        <w:t>ационные технологии - использование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возможности компьютера для обогащения образовательной </w:t>
      </w:r>
      <w:r>
        <w:rPr>
          <w:rFonts w:ascii="Times New Roman" w:hAnsi="Times New Roman"/>
          <w:color w:val="000000"/>
          <w:sz w:val="24"/>
          <w:szCs w:val="24"/>
        </w:rPr>
        <w:t>деятельности с детьми элементов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знаний, которые в обычных условиях или с помощью традиционных средств понять или усвоить трудно.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u w:val="single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Подготовка детей к школе</w:t>
      </w:r>
    </w:p>
    <w:tbl>
      <w:tblPr>
        <w:tblW w:w="1045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63"/>
        <w:gridCol w:w="850"/>
        <w:gridCol w:w="851"/>
        <w:gridCol w:w="708"/>
        <w:gridCol w:w="693"/>
        <w:gridCol w:w="691"/>
        <w:gridCol w:w="691"/>
        <w:gridCol w:w="817"/>
        <w:gridCol w:w="693"/>
      </w:tblGrid>
      <w:tr w:rsidR="00602253" w:rsidRPr="005425E5" w:rsidTr="001C6DAB">
        <w:trPr>
          <w:trHeight w:val="572"/>
        </w:trPr>
        <w:tc>
          <w:tcPr>
            <w:tcW w:w="4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5425E5">
              <w:t>3,2 -  4,0 балла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5425E5">
              <w:t>2,60 - 3,19 баллов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5425E5">
              <w:t>2,0 - 2,59 баллов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937AD1">
              <w:t>менее 2 баллов</w:t>
            </w:r>
          </w:p>
        </w:tc>
      </w:tr>
      <w:tr w:rsidR="00602253" w:rsidRPr="005425E5" w:rsidTr="001C6DAB">
        <w:trPr>
          <w:trHeight w:val="333"/>
        </w:trPr>
        <w:tc>
          <w:tcPr>
            <w:tcW w:w="4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Дети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Дети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</w:rPr>
            </w:pPr>
            <w:r w:rsidRPr="00937AD1">
              <w:rPr>
                <w:b/>
              </w:rPr>
              <w:t>%</w:t>
            </w:r>
          </w:p>
        </w:tc>
      </w:tr>
      <w:tr w:rsidR="00602253" w:rsidRPr="005425E5" w:rsidTr="001C6DAB">
        <w:trPr>
          <w:trHeight w:val="405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I. Зрительно-моторная координация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</w:tr>
      <w:tr w:rsidR="00602253" w:rsidRPr="005425E5" w:rsidTr="001C6DAB">
        <w:trPr>
          <w:trHeight w:val="315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II. Математические представления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95,4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2,3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2,3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</w:tr>
      <w:tr w:rsidR="00602253" w:rsidRPr="005425E5" w:rsidTr="001C6DAB">
        <w:trPr>
          <w:trHeight w:val="315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III. Мыслительные процессы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</w:tr>
      <w:tr w:rsidR="00602253" w:rsidRPr="005425E5" w:rsidTr="001C6DAB">
        <w:trPr>
          <w:trHeight w:val="330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IV. Звукобуквенный анализ, синтез, фонематическое восприятие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</w:tr>
      <w:tr w:rsidR="00602253" w:rsidRPr="005425E5" w:rsidTr="001C6DAB">
        <w:trPr>
          <w:trHeight w:val="375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 xml:space="preserve">V. </w:t>
            </w:r>
            <w:proofErr w:type="spellStart"/>
            <w:r w:rsidRPr="00937AD1">
              <w:rPr>
                <w:lang w:eastAsia="ru-RU"/>
              </w:rPr>
              <w:t>Саморегуляция</w:t>
            </w:r>
            <w:proofErr w:type="spellEnd"/>
            <w:r w:rsidRPr="00937AD1">
              <w:rPr>
                <w:lang w:eastAsia="ru-RU"/>
              </w:rPr>
              <w:t xml:space="preserve"> и организация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</w:tr>
      <w:tr w:rsidR="00602253" w:rsidRPr="005425E5" w:rsidTr="001C6DAB">
        <w:trPr>
          <w:trHeight w:val="315"/>
        </w:trPr>
        <w:tc>
          <w:tcPr>
            <w:tcW w:w="4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VI. Внимание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</w:tr>
    </w:tbl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u w:val="single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602253" w:rsidRPr="005425E5" w:rsidTr="001C6DAB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02253" w:rsidRPr="00937AD1" w:rsidRDefault="00602253" w:rsidP="001C6DAB">
            <w:pPr>
              <w:pStyle w:val="a5"/>
            </w:pPr>
            <w:r w:rsidRPr="00937AD1">
              <w:t>сформирован</w:t>
            </w:r>
          </w:p>
          <w:p w:rsidR="00602253" w:rsidRPr="00937AD1" w:rsidRDefault="00602253" w:rsidP="001C6DAB">
            <w:pPr>
              <w:pStyle w:val="a5"/>
            </w:pPr>
            <w:r w:rsidRPr="00937AD1"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02253" w:rsidRPr="00937AD1" w:rsidRDefault="00602253" w:rsidP="001C6DAB">
            <w:pPr>
              <w:pStyle w:val="a5"/>
            </w:pPr>
            <w:r w:rsidRPr="00937AD1">
              <w:t>частично сформирован</w:t>
            </w:r>
          </w:p>
          <w:p w:rsidR="00602253" w:rsidRPr="00937AD1" w:rsidRDefault="00602253" w:rsidP="001C6DAB">
            <w:pPr>
              <w:pStyle w:val="a5"/>
            </w:pPr>
            <w:r w:rsidRPr="00937AD1"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не сформирован</w:t>
            </w:r>
          </w:p>
          <w:p w:rsidR="00602253" w:rsidRPr="00937AD1" w:rsidRDefault="00602253" w:rsidP="001C6DAB">
            <w:pPr>
              <w:pStyle w:val="a5"/>
            </w:pPr>
            <w:r w:rsidRPr="00937AD1">
              <w:t>(менее 2 баллов)</w:t>
            </w:r>
          </w:p>
        </w:tc>
      </w:tr>
      <w:tr w:rsidR="00602253" w:rsidRPr="005425E5" w:rsidTr="001C6DAB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 w:rsidRPr="00937AD1"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 w:rsidRPr="00937AD1"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 w:rsidRPr="00937AD1"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 w:rsidRPr="00937AD1"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 w:rsidRPr="00937AD1">
              <w:t>%</w:t>
            </w:r>
          </w:p>
        </w:tc>
      </w:tr>
      <w:tr w:rsidR="00602253" w:rsidRPr="005425E5" w:rsidTr="001C6DAB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35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81,4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18,6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</w:tr>
      <w:tr w:rsidR="00602253" w:rsidRPr="005425E5" w:rsidTr="001C6DAB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42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97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</w:tr>
      <w:tr w:rsidR="00602253" w:rsidRPr="005425E5" w:rsidTr="001C6DAB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39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91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</w:tr>
      <w:tr w:rsidR="00602253" w:rsidRPr="005425E5" w:rsidTr="001C6DAB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</w:pPr>
            <w:r w:rsidRPr="00937AD1"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38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88,4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</w:pPr>
            <w:r>
              <w:t>11,6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602253" w:rsidRPr="00937AD1" w:rsidRDefault="00602253" w:rsidP="001C6DAB">
            <w:pPr>
              <w:pStyle w:val="a5"/>
            </w:pPr>
            <w:r>
              <w:t>0</w:t>
            </w:r>
          </w:p>
        </w:tc>
      </w:tr>
    </w:tbl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u w:val="single"/>
        </w:rPr>
      </w:pP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5969"/>
        <w:gridCol w:w="2126"/>
        <w:gridCol w:w="2268"/>
      </w:tblGrid>
      <w:tr w:rsidR="00602253" w:rsidRPr="005425E5" w:rsidTr="001C6DAB">
        <w:trPr>
          <w:trHeight w:val="30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937AD1">
              <w:rPr>
                <w:b/>
                <w:lang w:eastAsia="ru-RU"/>
              </w:rPr>
              <w:t>дети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lang w:eastAsia="ru-RU"/>
              </w:rPr>
            </w:pPr>
            <w:r w:rsidRPr="00937AD1">
              <w:rPr>
                <w:b/>
                <w:lang w:eastAsia="ru-RU"/>
              </w:rPr>
              <w:t>%</w:t>
            </w:r>
          </w:p>
        </w:tc>
      </w:tr>
      <w:tr w:rsidR="00602253" w:rsidRPr="005425E5" w:rsidTr="001C6DAB">
        <w:trPr>
          <w:trHeight w:val="55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bCs/>
                <w:lang w:eastAsia="ru-RU"/>
              </w:rPr>
            </w:pPr>
            <w:r w:rsidRPr="00937AD1">
              <w:rPr>
                <w:b/>
              </w:rPr>
              <w:t>IV уровень</w:t>
            </w:r>
            <w:r w:rsidRPr="00937AD1">
              <w:t xml:space="preserve"> (средний балл от 3,2 до 4,0) - высокие показатели состояния ВПФ и процессов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72</w:t>
            </w:r>
          </w:p>
        </w:tc>
      </w:tr>
      <w:tr w:rsidR="00602253" w:rsidRPr="005425E5" w:rsidTr="001C6DAB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bCs/>
                <w:lang w:eastAsia="ru-RU"/>
              </w:rPr>
            </w:pPr>
            <w:r w:rsidRPr="00937AD1">
              <w:rPr>
                <w:b/>
              </w:rPr>
              <w:t>III уровень</w:t>
            </w:r>
            <w:r w:rsidRPr="00937AD1">
              <w:t xml:space="preserve"> (средний балл от 2,60 до 3,19) - средний уровень развития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</w:tr>
      <w:tr w:rsidR="00602253" w:rsidRPr="005425E5" w:rsidTr="001C6DAB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bCs/>
                <w:lang w:eastAsia="ru-RU"/>
              </w:rPr>
            </w:pPr>
            <w:r w:rsidRPr="00937AD1">
              <w:rPr>
                <w:b/>
              </w:rPr>
              <w:t>II уровень</w:t>
            </w:r>
            <w:r w:rsidRPr="00937AD1">
              <w:t xml:space="preserve"> (средний балл от 2,0 до 2,59) – показатели ниже средних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</w:tr>
      <w:tr w:rsidR="00602253" w:rsidRPr="005425E5" w:rsidTr="001C6DAB">
        <w:trPr>
          <w:trHeight w:val="3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bCs/>
                <w:lang w:eastAsia="ru-RU"/>
              </w:rPr>
            </w:pPr>
            <w:r w:rsidRPr="00937AD1">
              <w:rPr>
                <w:b/>
              </w:rPr>
              <w:t>I уровень</w:t>
            </w:r>
            <w:r w:rsidRPr="00937AD1">
              <w:t xml:space="preserve"> (менее 2 баллов) – низкие показатели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0</w:t>
            </w:r>
          </w:p>
        </w:tc>
      </w:tr>
      <w:tr w:rsidR="00602253" w:rsidRPr="005425E5" w:rsidTr="001C6DAB">
        <w:trPr>
          <w:trHeight w:val="37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02253" w:rsidRPr="00937AD1" w:rsidRDefault="00602253" w:rsidP="001C6DAB">
            <w:pPr>
              <w:pStyle w:val="a5"/>
              <w:rPr>
                <w:b/>
                <w:bCs/>
                <w:lang w:eastAsia="ru-RU"/>
              </w:rPr>
            </w:pPr>
            <w:r w:rsidRPr="00937AD1">
              <w:rPr>
                <w:b/>
                <w:bCs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>
              <w:rPr>
                <w:lang w:eastAsia="ru-RU"/>
              </w:rPr>
              <w:t>100</w:t>
            </w:r>
          </w:p>
        </w:tc>
      </w:tr>
    </w:tbl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Таким образом: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дети овладели основными культурными способами деятельности, проявляют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>- дети обладают установкой положительного отношения к миру, к разным видам труда, другим людям и самому себе, обладают чувством собственного достоинства; активно взаимодействуют со сверстниками и взрослыми, участвуют в совместных играх. Способны договариваться, учитывать интересы и чувства других, сопереживать неудачам и радоваться успехам других, адекватно проявляют свои чувства, в том числе чувство веры в себя, стараются разрешать конфликты;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дети обладают развитым воображением, которое реализуется в разных видах деятельности, и прежде всего в игре; ребёнок владеют разными формами и видами игры, различают условную и реальную ситуации, умеют подчиняться разным правилам и социальным нормам;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дети достаточно хорошо владеют устной речью, могут выражать свои мысли и желания, могут использовать речь для выражения своих мыслей, чувств и желаний, построения речевого высказывания в ситуации общения, могут выделять звуки в словах, у ребёнка складываются предпосылки грамотности;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у детей развита крупная и мелкая моторика; они подвижны, выносливы, владеют основными движениями, могут контролировать свои движения и управлять ими;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дети способны к волевым усилиям, могут следовать социальным нормам поведения и правилам в разных видах деятельности, во взаимоотношениях со взрослыми и сверстниками, могут соблюдать правила безопасного поведения и личной гигиены;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- дети проявляют любознательность, задают вопросы взрослым и сверстникам, интересуются причинно-следственными связями, пытаются самостоятельно придумывать объяснения явлениям природы и поступкам людей; склонны наблюдать, экспериментировать. Обладают начальными знаниями о себе, о природном и социальном мире, в котором они живут; знаком с произведениями детской литературы, обладают элементарными представлениями из области живой природы, естествознания, математики, истории и т.п.; дети способны к принятию собственных решений, опираясь на свои знания и умения в различных видах деятельности.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Выпускники показали высокие результаты по распределению, переключению, избирательности, концентрации внимания, способность к целостному восприятию, умение действовать по правила, запоминать. Необходимо активизировать работу по развитию у воспитанников воображения, развитию словесно-логического мышления в более сложных конструкциях.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</w:t>
      </w:r>
      <w:r w:rsidRPr="00937AD1">
        <w:rPr>
          <w:rFonts w:ascii="Times New Roman" w:hAnsi="Times New Roman"/>
          <w:color w:val="000000"/>
          <w:sz w:val="24"/>
          <w:szCs w:val="24"/>
        </w:rPr>
        <w:t>: Содержание и качество подготовки воспитанников обеспечивают государственные гарантии уровня и качества дошкольного образования</w:t>
      </w: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937AD1">
        <w:rPr>
          <w:rFonts w:ascii="Times New Roman" w:hAnsi="Times New Roman"/>
          <w:color w:val="000000"/>
          <w:sz w:val="24"/>
          <w:szCs w:val="24"/>
          <w:u w:val="single"/>
        </w:rPr>
        <w:t>Результатов коррекционно-развивающей работы с детьми с тяжёлыми нарушениями речи.</w:t>
      </w:r>
    </w:p>
    <w:p w:rsidR="00602253" w:rsidRPr="00B860A0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ПМПК проведен</w:t>
      </w:r>
      <w:r>
        <w:rPr>
          <w:rFonts w:ascii="Times New Roman" w:hAnsi="Times New Roman"/>
          <w:color w:val="000000"/>
          <w:sz w:val="24"/>
          <w:szCs w:val="24"/>
        </w:rPr>
        <w:t>о логопедическое обследование 16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детей </w:t>
      </w:r>
      <w:r>
        <w:rPr>
          <w:rFonts w:ascii="Times New Roman" w:hAnsi="Times New Roman"/>
          <w:color w:val="000000"/>
          <w:sz w:val="24"/>
          <w:szCs w:val="24"/>
        </w:rPr>
        <w:t>старшего дошкольного возраста</w:t>
      </w:r>
      <w:r w:rsidRPr="00937AD1">
        <w:rPr>
          <w:rFonts w:ascii="Times New Roman" w:hAnsi="Times New Roman"/>
          <w:color w:val="000000"/>
          <w:sz w:val="24"/>
          <w:szCs w:val="24"/>
        </w:rPr>
        <w:t>, зачисленных в</w:t>
      </w:r>
      <w:r>
        <w:rPr>
          <w:rFonts w:ascii="Times New Roman" w:hAnsi="Times New Roman"/>
          <w:color w:val="000000"/>
          <w:sz w:val="24"/>
          <w:szCs w:val="24"/>
        </w:rPr>
        <w:t xml:space="preserve"> логопедическую группу в 2022 году, имеющих диагноз ОНР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III</w:t>
      </w:r>
      <w:r>
        <w:rPr>
          <w:rFonts w:ascii="Times New Roman" w:hAnsi="Times New Roman"/>
          <w:color w:val="000000"/>
          <w:sz w:val="24"/>
          <w:szCs w:val="24"/>
        </w:rPr>
        <w:t xml:space="preserve"> степени – 7 человек, ФФНР –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с-м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Дизартрия – 3 человека, ФФНР – 5 человек.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По результатам логопедического обследования в соответствии с выявленными нарушениями звукопроизношения и с учетом психолого-педагогических особенностей с детьми проводились индивидуальные, подгрупповые и групповые занятия. Индивидуальные занятия проводились 2-3 раза в неделю с каждым ребенком. Вся коррекционная работа (коррекционно-развивающие занятия, индивидуальная работа с детьми по постановке и автоматизации звуков, развитию фонематического слуха, формированию лексико-грамматического строя речи и т.д.) была проведена в соответствии с календарно-тематическим планир</w:t>
      </w:r>
      <w:r>
        <w:rPr>
          <w:rFonts w:ascii="Times New Roman" w:hAnsi="Times New Roman"/>
          <w:color w:val="000000"/>
          <w:sz w:val="24"/>
          <w:szCs w:val="24"/>
        </w:rPr>
        <w:t xml:space="preserve">ованием на 2021-2022 </w:t>
      </w:r>
      <w:proofErr w:type="spellStart"/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уч.год</w:t>
      </w:r>
      <w:proofErr w:type="spellEnd"/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>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По результатам работы ПМПК было выпущено с чистой речью </w:t>
      </w:r>
      <w:r>
        <w:rPr>
          <w:rFonts w:ascii="Times New Roman" w:hAnsi="Times New Roman"/>
          <w:color w:val="000000"/>
          <w:sz w:val="24"/>
          <w:szCs w:val="24"/>
        </w:rPr>
        <w:t>13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детей</w:t>
      </w:r>
      <w:r>
        <w:rPr>
          <w:rFonts w:ascii="Times New Roman" w:hAnsi="Times New Roman"/>
          <w:color w:val="000000"/>
          <w:sz w:val="24"/>
          <w:szCs w:val="24"/>
        </w:rPr>
        <w:t xml:space="preserve">, двое детей остались на повторную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звукоррекцию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в соответствии с диагнозом.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IV. Оценка организации учебного процесса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2417"/>
        <w:gridCol w:w="3260"/>
        <w:gridCol w:w="3119"/>
      </w:tblGrid>
      <w:tr w:rsidR="00602253" w:rsidRPr="005425E5" w:rsidTr="001C6DAB">
        <w:trPr>
          <w:trHeight w:val="413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№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возраст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Количество  групп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Количество детей</w:t>
            </w:r>
          </w:p>
        </w:tc>
      </w:tr>
      <w:tr w:rsidR="00DB174C" w:rsidRPr="005425E5" w:rsidTr="001C6DAB">
        <w:trPr>
          <w:trHeight w:val="413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4C" w:rsidRPr="00937AD1" w:rsidRDefault="00DB174C" w:rsidP="001C6DAB">
            <w:pPr>
              <w:pStyle w:val="a5"/>
              <w:rPr>
                <w:lang w:eastAsia="ru-RU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4C" w:rsidRDefault="00DB174C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2-3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4C" w:rsidRPr="00937AD1" w:rsidRDefault="00DB174C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4C" w:rsidRPr="00937AD1" w:rsidRDefault="00DB174C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</w:t>
            </w:r>
          </w:p>
        </w:tc>
      </w:tr>
      <w:tr w:rsidR="00602253" w:rsidRPr="005425E5" w:rsidTr="001C6DAB">
        <w:trPr>
          <w:trHeight w:val="291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1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3-4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54</w:t>
            </w:r>
          </w:p>
        </w:tc>
      </w:tr>
      <w:tr w:rsidR="00602253" w:rsidRPr="005425E5" w:rsidTr="001C6DAB">
        <w:trPr>
          <w:trHeight w:val="172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2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4-5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</w:t>
            </w:r>
          </w:p>
        </w:tc>
      </w:tr>
      <w:tr w:rsidR="00602253" w:rsidRPr="005425E5" w:rsidTr="001C6DAB">
        <w:trPr>
          <w:trHeight w:val="216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3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5-6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DB174C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DB174C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</w:t>
            </w:r>
          </w:p>
        </w:tc>
      </w:tr>
      <w:tr w:rsidR="00602253" w:rsidRPr="005425E5" w:rsidTr="001C6DAB">
        <w:trPr>
          <w:trHeight w:val="207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  <w:r w:rsidRPr="00937AD1">
              <w:rPr>
                <w:lang w:eastAsia="ru-RU"/>
              </w:rPr>
              <w:t>4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 xml:space="preserve">6-7 (в </w:t>
            </w:r>
            <w:proofErr w:type="spellStart"/>
            <w:r w:rsidRPr="00937AD1">
              <w:rPr>
                <w:lang w:eastAsia="ru-RU"/>
              </w:rPr>
              <w:t>т.ч</w:t>
            </w:r>
            <w:proofErr w:type="spellEnd"/>
            <w:r w:rsidRPr="00937AD1">
              <w:rPr>
                <w:lang w:eastAsia="ru-RU"/>
              </w:rPr>
              <w:t>. лого</w:t>
            </w:r>
            <w:r>
              <w:rPr>
                <w:lang w:eastAsia="ru-RU"/>
              </w:rPr>
              <w:t>педическая)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64</w:t>
            </w:r>
          </w:p>
        </w:tc>
      </w:tr>
      <w:tr w:rsidR="00602253" w:rsidRPr="005425E5" w:rsidTr="001C6DAB">
        <w:trPr>
          <w:trHeight w:val="229"/>
          <w:jc w:val="center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53" w:rsidRPr="00937AD1" w:rsidRDefault="00602253" w:rsidP="001C6DAB">
            <w:pPr>
              <w:pStyle w:val="a5"/>
              <w:rPr>
                <w:lang w:eastAsia="ru-RU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 w:rsidRPr="00937AD1">
              <w:rPr>
                <w:lang w:eastAsia="ru-RU"/>
              </w:rPr>
              <w:t>Итого: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937AD1" w:rsidRDefault="00602253" w:rsidP="001C6DAB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195</w:t>
            </w:r>
          </w:p>
        </w:tc>
      </w:tr>
    </w:tbl>
    <w:p w:rsidR="00602253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Режим работы ДОУ – пятидневная рабочая неделя (кроме субботы и воскресенья).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>Длительность пребывания детей в детском саду: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− для групп общеразвивающей и компенсирующей</w:t>
      </w:r>
      <w:r>
        <w:rPr>
          <w:rFonts w:ascii="Times New Roman" w:hAnsi="Times New Roman"/>
          <w:color w:val="000000"/>
          <w:sz w:val="24"/>
          <w:szCs w:val="24"/>
        </w:rPr>
        <w:t xml:space="preserve"> направленности 12 часов (с 6.15 до 18.15</w:t>
      </w:r>
      <w:r w:rsidRPr="00937AD1">
        <w:rPr>
          <w:rFonts w:ascii="Times New Roman" w:hAnsi="Times New Roman"/>
          <w:color w:val="000000"/>
          <w:sz w:val="24"/>
          <w:szCs w:val="24"/>
        </w:rPr>
        <w:t>),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−</w:t>
      </w:r>
      <w:r>
        <w:rPr>
          <w:rFonts w:ascii="Times New Roman" w:hAnsi="Times New Roman"/>
          <w:color w:val="000000"/>
          <w:sz w:val="24"/>
          <w:szCs w:val="24"/>
        </w:rPr>
        <w:t xml:space="preserve"> для</w:t>
      </w:r>
      <w:r w:rsidRPr="001E6DD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адаптационной группы </w:t>
      </w:r>
      <w:r w:rsidRPr="00937AD1">
        <w:rPr>
          <w:rFonts w:ascii="Times New Roman" w:hAnsi="Times New Roman"/>
          <w:color w:val="000000"/>
          <w:sz w:val="24"/>
          <w:szCs w:val="24"/>
        </w:rPr>
        <w:t>не более 1 часа.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Списочный состав </w:t>
      </w:r>
      <w:r w:rsidR="00DB174C">
        <w:rPr>
          <w:rFonts w:ascii="Times New Roman" w:hAnsi="Times New Roman"/>
          <w:color w:val="000000"/>
          <w:sz w:val="24"/>
          <w:szCs w:val="24"/>
        </w:rPr>
        <w:t>детей в 2022 – 2023</w:t>
      </w:r>
      <w:r>
        <w:rPr>
          <w:rFonts w:ascii="Times New Roman" w:hAnsi="Times New Roman"/>
          <w:color w:val="000000"/>
          <w:sz w:val="24"/>
          <w:szCs w:val="24"/>
        </w:rPr>
        <w:t xml:space="preserve"> уч. г. – 195 детей.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Количество и соотношение возрастных групп определяется исходя из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Образовательная деятельность организуются в соответствии с Годовым кале</w:t>
      </w:r>
      <w:r>
        <w:rPr>
          <w:rFonts w:ascii="Times New Roman" w:hAnsi="Times New Roman"/>
          <w:color w:val="000000"/>
          <w:sz w:val="24"/>
          <w:szCs w:val="24"/>
        </w:rPr>
        <w:t xml:space="preserve">ндарным учебным графиком на 2021 – 2022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учебный год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Продолжительность учебного года с 1 сентября по 31 мая. </w:t>
      </w:r>
      <w:r w:rsidRPr="00937AD1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1 января 20</w:t>
      </w:r>
      <w:r w:rsidR="00DB174C">
        <w:rPr>
          <w:rFonts w:ascii="Times New Roman" w:hAnsi="Times New Roman"/>
          <w:sz w:val="24"/>
          <w:szCs w:val="24"/>
        </w:rPr>
        <w:t>22</w:t>
      </w:r>
      <w:r w:rsidRPr="00937AD1">
        <w:rPr>
          <w:rFonts w:ascii="Times New Roman" w:hAnsi="Times New Roman"/>
          <w:sz w:val="24"/>
          <w:szCs w:val="24"/>
        </w:rPr>
        <w:t xml:space="preserve">г. по </w:t>
      </w:r>
      <w:r>
        <w:rPr>
          <w:rFonts w:ascii="Times New Roman" w:hAnsi="Times New Roman"/>
          <w:sz w:val="24"/>
          <w:szCs w:val="24"/>
        </w:rPr>
        <w:t>9 января 202</w:t>
      </w:r>
      <w:r w:rsidR="00DB174C">
        <w:rPr>
          <w:rFonts w:ascii="Times New Roman" w:hAnsi="Times New Roman"/>
          <w:sz w:val="24"/>
          <w:szCs w:val="24"/>
        </w:rPr>
        <w:t>3</w:t>
      </w:r>
      <w:r w:rsidRPr="00937AD1">
        <w:rPr>
          <w:rFonts w:ascii="Times New Roman" w:hAnsi="Times New Roman"/>
          <w:sz w:val="24"/>
          <w:szCs w:val="24"/>
        </w:rPr>
        <w:t xml:space="preserve"> г. предусмотрены каникулы: организуется совместная деятельность педагогов с детьми, самостоятельная деятельность, индивидуальная </w:t>
      </w:r>
      <w:r w:rsidRPr="00937AD1">
        <w:rPr>
          <w:rFonts w:ascii="Times New Roman" w:hAnsi="Times New Roman"/>
          <w:color w:val="000000"/>
          <w:sz w:val="24"/>
          <w:szCs w:val="24"/>
        </w:rPr>
        <w:t>работа, подготовка к новогодним праздникам. Деятельность планируется в соответствии с планом работы на период зимних каникул.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937AD1">
        <w:rPr>
          <w:rFonts w:ascii="Times New Roman" w:hAnsi="Times New Roman"/>
          <w:color w:val="000000"/>
          <w:sz w:val="24"/>
          <w:szCs w:val="24"/>
        </w:rPr>
        <w:t>бразовательная деятельность планируется в соответствии с расписанием. Количество и продолжительность непрерывной образовательной деятельности установлено в соответствии с санитарно-гигиеническими нормами и треб</w:t>
      </w:r>
      <w:r>
        <w:rPr>
          <w:rFonts w:ascii="Times New Roman" w:hAnsi="Times New Roman"/>
          <w:color w:val="000000"/>
          <w:sz w:val="24"/>
          <w:szCs w:val="24"/>
        </w:rPr>
        <w:t>ованиями (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СанПиН 2.4.1.3648-</w:t>
      </w:r>
      <w:proofErr w:type="gramStart"/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20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, </w:t>
      </w:r>
      <w:r w:rsidRPr="00E375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СанПиН</w:t>
      </w:r>
      <w:proofErr w:type="gramEnd"/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1.2.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36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85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-2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Образовательная деятельность осущ</w:t>
      </w:r>
      <w:r>
        <w:rPr>
          <w:rFonts w:ascii="Times New Roman" w:hAnsi="Times New Roman"/>
          <w:color w:val="000000"/>
          <w:sz w:val="24"/>
          <w:szCs w:val="24"/>
        </w:rPr>
        <w:t xml:space="preserve">ествляется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преимущественно  в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первую  половину дня.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Продолжительность образовательной деятельности: </w:t>
      </w:r>
    </w:p>
    <w:p w:rsidR="00DB174C" w:rsidRPr="00937AD1" w:rsidRDefault="00DB174C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для детей от2 до 3-х лет – 10 минут,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−для детей от 3 до 4-х лет –15 минут,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 для детей от 4-х до 5-ти лет –20 минут,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−для детей от 5 до 6-ти лет –25 минут,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−для детей от 6-ти до 7-ми лет –30 минут.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Максимально допустимый объём образовательной нагрузки в первой половине дня: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 в младшей и средней группах не превышает 30 и 40 минут соответственно,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− в старшей и подготовительной группах – 45 минут и 1,5 часа соответственно.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Образовательная деятельность с детьми старшего дошкольного возраста осуществляется и во второй половине дня после дневного сна. Её продолжительность составляет не более 25 – 30 минут в день.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 середине времени, отведённого на </w:t>
      </w:r>
      <w:r>
        <w:rPr>
          <w:rFonts w:ascii="Times New Roman" w:hAnsi="Times New Roman"/>
          <w:color w:val="000000"/>
          <w:sz w:val="24"/>
          <w:szCs w:val="24"/>
        </w:rPr>
        <w:t xml:space="preserve">образовательную деятельность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статического характера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проводятся физкультурные минутки, динамические паузы.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Перерывы между периодами непрерывной образовательной деятельности – не менее 10 минут.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Образовательную деятельность, требующую повышенной познавательной активности и умственного напряжения детей, педагоги организуют в первую половину дня. Максимальная нагрузка </w:t>
      </w:r>
      <w:r>
        <w:rPr>
          <w:rFonts w:ascii="Times New Roman" w:hAnsi="Times New Roman"/>
          <w:color w:val="000000"/>
          <w:sz w:val="24"/>
          <w:szCs w:val="24"/>
        </w:rPr>
        <w:t xml:space="preserve">распределяется на начало и конец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недели.</w:t>
      </w:r>
      <w:r w:rsidRPr="00937AD1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При регулировании нагрузки учитываются индивидуальные особенности детей. С этой целью образовательная работа в группах общеразвивающей направленности с детьми 3-4 лет, 4-5 лет и группе компенсирующей направленности (5-7 лет) организуется по подгруппам.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Образовательная деятельность организуется в соответствии с Учебным планом. Учебный план ДОУ является нормативным документом, устанавливающим объем образовательной деятельности по реализуемой программе. Образовательная деятельность организуется на основе комплексно-тематического планирования.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Методическая работа – часть системы непрерывного образования, ориентированная на освоение педагогами содержания основной общеобразовательной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условиях; содействующая развитию у них рефлексивного педагогического мышления, включению педагогов в режим инновационной деятельности. Целью методической работы в ДОУ является: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• Повышение качества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-образовательного процесса в соответствии с современными тенденциями;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• Развитие творческой индивидуальности, профессионального мастерства педагогов. Функциональная деятельность методической службы выстроена по четырем основным направлениям: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• Аналитическая деятельность,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• Информационная деятельность,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• Организационно-методическая деятельность,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 xml:space="preserve">• Консультационная деятельность.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Обязательными в системе методической работы с кадрами в ДОУ являются: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семинары,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семинары-практикумы,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мастер-классы,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педагогические тренинги,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практические занятия, направленные на решение наиболее актуальных проблем воспитания и обучения детей дошкольного возраста, конкурсы,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аукцион педагогических идей,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- просмотры открытых занятий и др.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Важным фактором повышения профессионального уровня педагогов является самообразование. Направление и содержание самообразования определяется самим воспитателем в соответствии с его потребностями и интересами.</w:t>
      </w:r>
    </w:p>
    <w:p w:rsidR="00602253" w:rsidRPr="00C315D7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Медицинское обслуживание в ДОУ осуществляется на основании </w:t>
      </w:r>
      <w:r w:rsidRPr="00C315D7">
        <w:rPr>
          <w:rFonts w:ascii="Times New Roman" w:hAnsi="Times New Roman"/>
          <w:sz w:val="24"/>
          <w:szCs w:val="24"/>
        </w:rPr>
        <w:t>лицензии № ЛО-16-01-004547 от 27.10.2015 г.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7AD1">
        <w:rPr>
          <w:rFonts w:ascii="Times New Roman" w:hAnsi="Times New Roman"/>
          <w:sz w:val="24"/>
          <w:szCs w:val="24"/>
        </w:rPr>
        <w:t xml:space="preserve">Медицинский блок включает в себя: медицинский и процедурный кабинеты, солевая камера, оснащенные стандартным комплектом оборудования в соответствии с 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СанПиН 2.4.1.3648-20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, 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 xml:space="preserve">СанПиН 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1.2.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36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85</w:t>
      </w:r>
      <w:r w:rsidRPr="00E3757A">
        <w:rPr>
          <w:rFonts w:ascii="Times New Roman" w:hAnsi="Times New Roman"/>
          <w:color w:val="333333"/>
          <w:sz w:val="24"/>
          <w:szCs w:val="24"/>
          <w:lang w:eastAsia="ru-RU"/>
        </w:rPr>
        <w:t>-2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1. </w:t>
      </w:r>
      <w:r w:rsidRPr="00937AD1">
        <w:rPr>
          <w:rFonts w:ascii="Times New Roman" w:hAnsi="Times New Roman"/>
          <w:sz w:val="24"/>
          <w:szCs w:val="24"/>
        </w:rPr>
        <w:t>Имеются: холодильное оборудование для хранения медицинских препаратов, сумка-холодильник, ростомер и медицинские весы для измерения роста и</w:t>
      </w:r>
      <w:r>
        <w:rPr>
          <w:rFonts w:ascii="Times New Roman" w:hAnsi="Times New Roman"/>
          <w:sz w:val="24"/>
          <w:szCs w:val="24"/>
        </w:rPr>
        <w:t xml:space="preserve"> веса воспитанников</w:t>
      </w:r>
      <w:r w:rsidRPr="00937AD1">
        <w:rPr>
          <w:rFonts w:ascii="Times New Roman" w:hAnsi="Times New Roman"/>
          <w:sz w:val="24"/>
          <w:szCs w:val="24"/>
        </w:rPr>
        <w:t>, спирометр, тонометр, динамометр, таблицы для определения остроты зрения, бактерицидные лампы и т.д., что позволяет обеспечивать медицинский контроль за развитием и здоровьем воспитанников, их оздоровлением в условиях детского сада.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Медицинский персонал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обеспечение качества питания.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Дети, посещающие детский сад, имеют медицинскую карту, прививочный сертификат.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Медицинские услуги в пределах функциональных обязанностей медицинских работников ДОУ оказываются бесплатно.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Организация питания в ДОУ соответствует санитарно-эпидемиологическим правилам и нормативам. В ДОУ организовано 5-ти разовое питание. Питание организовано в соответствии с примерным десятидневным меню.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На основании утвержденного примерного меню ежедневно составляется меню-требование установленного образца с указанием выхода блюд для детей разного возраста. На каждое блюдо заведена технологическая карта.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Выдача готовой пищи осуществляется только после проведения приемочного контроля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бракеражной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комиссией.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Вывод: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Учебный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ребёнка.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V. Оценка кадрового обеспечения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Новая образовательная политика, приоритетом которой является качество образования, ориентирована на педагога нового типа, педагога – профессионала, который способен найти новые пути и средства достижения целей, обеспечить качество образования. Качество образовательных услуг напрямую зависит от качественных характеристик педагогических кадров. Формальными показателями оценки кадрового потенциала являются уровень образования, стаж работы и наличие квалификационной категории у педагогов образовательных учреждений. Сегодня педагогический коллектив укомплектован высококвалифицированными кадрами.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37AD1">
        <w:rPr>
          <w:rFonts w:ascii="Times New Roman" w:hAnsi="Times New Roman"/>
          <w:bCs/>
          <w:color w:val="000000"/>
          <w:sz w:val="24"/>
          <w:szCs w:val="24"/>
        </w:rPr>
        <w:t>Кадровый потенциал:</w:t>
      </w:r>
    </w:p>
    <w:p w:rsidR="00602253" w:rsidRPr="00937AD1" w:rsidRDefault="00602253" w:rsidP="00602253">
      <w:pPr>
        <w:numPr>
          <w:ilvl w:val="1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Обеспеченность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педагогическими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кадрами </w:t>
      </w:r>
      <w:r>
        <w:rPr>
          <w:rFonts w:ascii="Times New Roman" w:hAnsi="Times New Roman"/>
          <w:color w:val="000000"/>
          <w:sz w:val="24"/>
          <w:szCs w:val="24"/>
        </w:rPr>
        <w:t>–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укомплектован</w:t>
      </w:r>
      <w:r>
        <w:rPr>
          <w:rFonts w:ascii="Times New Roman" w:hAnsi="Times New Roman"/>
          <w:color w:val="000000"/>
          <w:sz w:val="24"/>
          <w:szCs w:val="24"/>
        </w:rPr>
        <w:t xml:space="preserve"> не полностью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имеются вакансии воспитателя – 1 ставка, педагога-психолога – 1 ставка.</w:t>
      </w:r>
    </w:p>
    <w:p w:rsidR="00602253" w:rsidRPr="00937AD1" w:rsidRDefault="00602253" w:rsidP="00602253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Доля педагогических кадров с высшим педагогическим образованием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 из 19 педагогов 17 -  89 % имеют высшее педагогическое </w:t>
      </w:r>
      <w:r w:rsidRPr="00937AD1">
        <w:rPr>
          <w:rFonts w:ascii="Times New Roman" w:hAnsi="Times New Roman"/>
          <w:color w:val="000000"/>
          <w:sz w:val="24"/>
          <w:szCs w:val="24"/>
        </w:rPr>
        <w:t>образование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02253" w:rsidRDefault="00602253" w:rsidP="0060225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>Доля педагогических работников с 1 и высшей квалификационными к</w:t>
      </w:r>
      <w:r>
        <w:rPr>
          <w:rFonts w:ascii="Times New Roman" w:hAnsi="Times New Roman"/>
          <w:color w:val="000000"/>
          <w:sz w:val="24"/>
          <w:szCs w:val="24"/>
        </w:rPr>
        <w:t xml:space="preserve">атегориями: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из 19 педагогов 15 человек (79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%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имеют первую и высшу</w:t>
      </w:r>
      <w:r>
        <w:rPr>
          <w:rFonts w:ascii="Times New Roman" w:hAnsi="Times New Roman"/>
          <w:color w:val="000000"/>
          <w:sz w:val="24"/>
          <w:szCs w:val="24"/>
        </w:rPr>
        <w:t xml:space="preserve">ю квалификационные категории, 3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педагога(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16 %)  без категории, из них 1 прошла СЗД.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Доля педагогических работников, прошедших в течение последних трех лет повышение квалификации или пр</w:t>
      </w:r>
      <w:r>
        <w:rPr>
          <w:rFonts w:ascii="Times New Roman" w:hAnsi="Times New Roman"/>
          <w:color w:val="000000"/>
          <w:sz w:val="24"/>
          <w:szCs w:val="24"/>
        </w:rPr>
        <w:t xml:space="preserve">офессиональную переподготовку 17 человек (89 </w:t>
      </w:r>
      <w:r w:rsidRPr="00937AD1">
        <w:rPr>
          <w:rFonts w:ascii="Times New Roman" w:hAnsi="Times New Roman"/>
          <w:color w:val="000000"/>
          <w:sz w:val="24"/>
          <w:szCs w:val="24"/>
        </w:rPr>
        <w:t>%</w:t>
      </w:r>
      <w:r>
        <w:rPr>
          <w:rFonts w:ascii="Times New Roman" w:hAnsi="Times New Roman"/>
          <w:color w:val="000000"/>
          <w:sz w:val="24"/>
          <w:szCs w:val="24"/>
        </w:rPr>
        <w:t>)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Образовательный уровень педагогов дошкольного учреждения на протяжении учебного года систематически и планомерно повышается, педагоги активно, целенаправленно проходят дополнительное профессиональное образование, получают высшее образование, самообразовываются путем изучения специальной методической литературы, периодических изданий и материалов сети Интернет. Педагогам, не имеющим достаточный опыт работы, в течение учебного года оказывалась необходимая помощь: консультации групповые и индивидуальные, тренинги, семинары-практикумы, наставничество.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Результативность работы педагогического коллектива отмечена на </w:t>
      </w:r>
      <w:r w:rsidRPr="00937AD1">
        <w:rPr>
          <w:rFonts w:ascii="Times New Roman" w:hAnsi="Times New Roman"/>
          <w:i/>
          <w:color w:val="000000"/>
          <w:sz w:val="24"/>
          <w:szCs w:val="24"/>
        </w:rPr>
        <w:t>муниципальном, республиканском и федеральном уровнях: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i/>
          <w:sz w:val="24"/>
          <w:szCs w:val="24"/>
        </w:rPr>
      </w:pPr>
      <w:proofErr w:type="gramStart"/>
      <w:r w:rsidRPr="00A95E2D">
        <w:rPr>
          <w:rFonts w:ascii="Times New Roman" w:hAnsi="Times New Roman"/>
          <w:b/>
          <w:bCs/>
          <w:i/>
          <w:sz w:val="24"/>
          <w:szCs w:val="24"/>
        </w:rPr>
        <w:t>Участие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A95E2D">
        <w:rPr>
          <w:rFonts w:ascii="Times New Roman" w:hAnsi="Times New Roman"/>
          <w:b/>
          <w:bCs/>
          <w:i/>
          <w:sz w:val="24"/>
          <w:szCs w:val="24"/>
        </w:rPr>
        <w:t xml:space="preserve"> представителей</w:t>
      </w:r>
      <w:proofErr w:type="gramEnd"/>
      <w:r w:rsidRPr="00A95E2D">
        <w:rPr>
          <w:rFonts w:ascii="Times New Roman" w:hAnsi="Times New Roman"/>
          <w:b/>
          <w:bCs/>
          <w:i/>
          <w:sz w:val="24"/>
          <w:szCs w:val="24"/>
        </w:rPr>
        <w:t xml:space="preserve"> ДОУ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в конкурсах профессионального мастерства</w:t>
      </w:r>
    </w:p>
    <w:p w:rsidR="00602253" w:rsidRPr="00A95E2D" w:rsidRDefault="00602253" w:rsidP="00602253">
      <w:pPr>
        <w:ind w:firstLine="708"/>
        <w:jc w:val="both"/>
        <w:rPr>
          <w:rFonts w:ascii="Times New Roman" w:hAnsi="Times New Roman"/>
          <w:b/>
          <w:bCs/>
          <w:i/>
          <w:sz w:val="24"/>
          <w:szCs w:val="24"/>
        </w:rPr>
      </w:pPr>
      <w:proofErr w:type="gramStart"/>
      <w:r w:rsidRPr="00A95E2D">
        <w:rPr>
          <w:rFonts w:ascii="Times New Roman" w:hAnsi="Times New Roman"/>
          <w:b/>
          <w:bCs/>
          <w:i/>
          <w:sz w:val="24"/>
          <w:szCs w:val="24"/>
        </w:rPr>
        <w:t>Участие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A95E2D">
        <w:rPr>
          <w:rFonts w:ascii="Times New Roman" w:hAnsi="Times New Roman"/>
          <w:b/>
          <w:bCs/>
          <w:i/>
          <w:sz w:val="24"/>
          <w:szCs w:val="24"/>
        </w:rPr>
        <w:t xml:space="preserve"> представителей</w:t>
      </w:r>
      <w:proofErr w:type="gramEnd"/>
      <w:r w:rsidRPr="00A95E2D">
        <w:rPr>
          <w:rFonts w:ascii="Times New Roman" w:hAnsi="Times New Roman"/>
          <w:b/>
          <w:bCs/>
          <w:i/>
          <w:sz w:val="24"/>
          <w:szCs w:val="24"/>
        </w:rPr>
        <w:t xml:space="preserve"> ДОУ с выступлением/мастер-классом в методических мероприятиях, в том </w:t>
      </w:r>
      <w:r>
        <w:rPr>
          <w:rFonts w:ascii="Times New Roman" w:hAnsi="Times New Roman"/>
          <w:b/>
          <w:bCs/>
          <w:i/>
          <w:sz w:val="24"/>
          <w:szCs w:val="24"/>
        </w:rPr>
        <w:t>числе ГООП, на других площадках:</w:t>
      </w:r>
    </w:p>
    <w:p w:rsidR="00602253" w:rsidRDefault="00602253" w:rsidP="00602253">
      <w:pPr>
        <w:tabs>
          <w:tab w:val="left" w:pos="639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27 января 2022 Зональный семинар-практикум «Развитие познавательной активности через организацию детского экспериментирования» на базе МАДОУ «Детский сад общеразвивающего вида №35 </w:t>
      </w:r>
      <w:proofErr w:type="spellStart"/>
      <w:r>
        <w:rPr>
          <w:rFonts w:ascii="Times New Roman" w:hAnsi="Times New Roman"/>
          <w:sz w:val="24"/>
          <w:szCs w:val="24"/>
        </w:rPr>
        <w:t>г.Нижнекамска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Опачанская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Альбина Маратовна;</w:t>
      </w:r>
    </w:p>
    <w:p w:rsidR="00602253" w:rsidRDefault="00602253" w:rsidP="00602253">
      <w:pPr>
        <w:tabs>
          <w:tab w:val="left" w:pos="639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 апреля 2022 Региональный семинар-практикум «Новые практики и инструменты психологического и интеллектуального развития дошкольников» на базе АНО ДПО «Академия </w:t>
      </w:r>
      <w:proofErr w:type="spellStart"/>
      <w:r>
        <w:rPr>
          <w:rFonts w:ascii="Times New Roman" w:hAnsi="Times New Roman"/>
          <w:sz w:val="24"/>
          <w:szCs w:val="24"/>
        </w:rPr>
        <w:t>меджмента</w:t>
      </w:r>
      <w:proofErr w:type="spellEnd"/>
      <w:r>
        <w:rPr>
          <w:rFonts w:ascii="Times New Roman" w:hAnsi="Times New Roman"/>
          <w:sz w:val="24"/>
          <w:szCs w:val="24"/>
        </w:rPr>
        <w:t xml:space="preserve">», Шакирова </w:t>
      </w:r>
      <w:proofErr w:type="spellStart"/>
      <w:r>
        <w:rPr>
          <w:rFonts w:ascii="Times New Roman" w:hAnsi="Times New Roman"/>
          <w:sz w:val="24"/>
          <w:szCs w:val="24"/>
        </w:rPr>
        <w:t>Иркя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Хамбаловна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602253" w:rsidRPr="00DB174C" w:rsidRDefault="00602253" w:rsidP="00DB174C">
      <w:pPr>
        <w:tabs>
          <w:tab w:val="left" w:pos="639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 февраля 2022 Зональный семинар-практикум «Развитие познавательной активности через организацию детского экспериментирования» на базе МАДОУ «Детский сад общеразвивающего вида №82 </w:t>
      </w:r>
      <w:proofErr w:type="spellStart"/>
      <w:r>
        <w:rPr>
          <w:rFonts w:ascii="Times New Roman" w:hAnsi="Times New Roman"/>
          <w:sz w:val="24"/>
          <w:szCs w:val="24"/>
        </w:rPr>
        <w:t>г.Нижнекамска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B174C">
        <w:rPr>
          <w:rFonts w:ascii="Times New Roman" w:hAnsi="Times New Roman"/>
          <w:sz w:val="24"/>
          <w:szCs w:val="24"/>
        </w:rPr>
        <w:t>Мухаметшина</w:t>
      </w:r>
      <w:proofErr w:type="spellEnd"/>
      <w:r w:rsidR="00DB174C">
        <w:rPr>
          <w:rFonts w:ascii="Times New Roman" w:hAnsi="Times New Roman"/>
          <w:sz w:val="24"/>
          <w:szCs w:val="24"/>
        </w:rPr>
        <w:t xml:space="preserve"> Елена Владимировна.</w:t>
      </w:r>
    </w:p>
    <w:p w:rsidR="00602253" w:rsidRDefault="00602253" w:rsidP="00602253">
      <w:pPr>
        <w:tabs>
          <w:tab w:val="left" w:pos="639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24 марта 2022 Региональный семинар-практикум «К истокам народной культуры» на базе МБДОУ «Детский сад общеразвивающего вида №9 «Садко», Шакирова </w:t>
      </w:r>
      <w:proofErr w:type="spellStart"/>
      <w:r>
        <w:rPr>
          <w:rFonts w:ascii="Times New Roman" w:hAnsi="Times New Roman"/>
          <w:sz w:val="24"/>
          <w:szCs w:val="24"/>
        </w:rPr>
        <w:t>Иркя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Хамбаловна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В штате имеются специалисты: инст</w:t>
      </w:r>
      <w:r>
        <w:rPr>
          <w:rFonts w:ascii="Times New Roman" w:hAnsi="Times New Roman"/>
          <w:color w:val="000000"/>
          <w:sz w:val="24"/>
          <w:szCs w:val="24"/>
        </w:rPr>
        <w:t>руктор по физической культуре, 2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музыкальных руководителя, учитель-логопед, педагог-психолог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Для осуществления образовательной </w:t>
      </w:r>
      <w:r>
        <w:rPr>
          <w:rFonts w:ascii="Times New Roman" w:hAnsi="Times New Roman"/>
          <w:color w:val="000000"/>
          <w:sz w:val="24"/>
          <w:szCs w:val="24"/>
        </w:rPr>
        <w:t xml:space="preserve">работы подобраны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квалифицированные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кадры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Вывод: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Педагогические работники ДОУ обладают основными компетенциями, необходимыми для создания условий развития детей в соответствии с ФГОС ДО.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>VI. Оценка учебно-методического, библиотечно-информационного обеспечения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Учебно-методическое обеспечение включает работу по оснащению образовательной деятельности передовыми методиками, учебно-методическими комплексами, методическими средствами, способствующими более эффективной реализации программно-методической, научно-экспериментальной, воспитательной деятельности педагогических работников.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 ДОУ имеется необходимое методическое обеспечение: программы, методические пособия, дидактический материал. Программно-методическое обеспечение составляет 100%.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Информационное обеспечение включает: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в ДОУ подключен Интернет, имеется электронная почта </w:t>
      </w:r>
      <w:hyperlink r:id="rId6" w:history="1">
        <w:r w:rsidRPr="008E5680">
          <w:rPr>
            <w:rStyle w:val="a9"/>
            <w:rFonts w:ascii="Times New Roman" w:hAnsi="Times New Roman"/>
            <w:sz w:val="24"/>
            <w:szCs w:val="24"/>
            <w:lang w:val="en-US"/>
          </w:rPr>
          <w:t>belochka</w:t>
        </w:r>
        <w:r w:rsidRPr="008E5680">
          <w:rPr>
            <w:rStyle w:val="a9"/>
            <w:rFonts w:ascii="Times New Roman" w:hAnsi="Times New Roman"/>
            <w:sz w:val="24"/>
            <w:szCs w:val="24"/>
          </w:rPr>
          <w:t>.43@</w:t>
        </w:r>
        <w:r w:rsidRPr="008E5680">
          <w:rPr>
            <w:rStyle w:val="a9"/>
            <w:rFonts w:ascii="Times New Roman" w:hAnsi="Times New Roman"/>
            <w:sz w:val="24"/>
            <w:szCs w:val="24"/>
            <w:lang w:val="en-US"/>
          </w:rPr>
          <w:t>tatar</w:t>
        </w:r>
        <w:r w:rsidRPr="008E5680">
          <w:rPr>
            <w:rStyle w:val="a9"/>
            <w:rFonts w:ascii="Times New Roman" w:hAnsi="Times New Roman"/>
            <w:sz w:val="24"/>
            <w:szCs w:val="24"/>
          </w:rPr>
          <w:t>.</w:t>
        </w:r>
        <w:r w:rsidRPr="008E5680">
          <w:rPr>
            <w:rStyle w:val="a9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D765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, работает сайт ДОУ (адрес сайта </w:t>
      </w: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>(</w:t>
      </w:r>
      <w:hyperlink r:id="rId7" w:history="1">
        <w:r w:rsidRPr="008E5680">
          <w:rPr>
            <w:rStyle w:val="a9"/>
            <w:rFonts w:ascii="Times New Roman" w:hAnsi="Times New Roman"/>
            <w:b/>
            <w:bCs/>
            <w:sz w:val="24"/>
            <w:szCs w:val="24"/>
          </w:rPr>
          <w:t>https://edu.tatar.ru/almet/dou43/belochka</w:t>
        </w:r>
      </w:hyperlink>
      <w:r w:rsidRPr="00D765D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). Информация на сайте размещается в соответствии с нормативно-правовыми документами, определяющими содержание сайта, сроки обновления сведений и пр.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― информационное оборудование в отчётном учебном году: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8"/>
        <w:gridCol w:w="1701"/>
      </w:tblGrid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25E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25E5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25E5">
              <w:rPr>
                <w:rFonts w:ascii="Times New Roman" w:hAnsi="Times New Roman"/>
                <w:b/>
                <w:sz w:val="24"/>
                <w:szCs w:val="24"/>
              </w:rPr>
              <w:t>Наименование  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25E5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602253" w:rsidRPr="005425E5" w:rsidTr="001C6DAB">
        <w:trPr>
          <w:trHeight w:val="24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Персональный компьютер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D765D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02253" w:rsidRPr="005425E5" w:rsidTr="001C6DAB">
        <w:trPr>
          <w:trHeight w:val="24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D765D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602253" w:rsidRPr="005425E5" w:rsidTr="001C6DAB">
        <w:trPr>
          <w:trHeight w:val="2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25E5">
              <w:rPr>
                <w:rFonts w:ascii="Times New Roman" w:hAnsi="Times New Roman"/>
                <w:sz w:val="24"/>
                <w:szCs w:val="24"/>
              </w:rPr>
              <w:t>Сканер,принтер</w:t>
            </w:r>
            <w:proofErr w:type="spellEnd"/>
            <w:r w:rsidRPr="005425E5">
              <w:rPr>
                <w:rFonts w:ascii="Times New Roman" w:hAnsi="Times New Roman"/>
                <w:sz w:val="24"/>
                <w:szCs w:val="24"/>
              </w:rPr>
              <w:t>, ксерокс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D765D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Факс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D765D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25E5">
              <w:rPr>
                <w:rFonts w:ascii="Times New Roman" w:hAnsi="Times New Roman"/>
                <w:sz w:val="24"/>
                <w:szCs w:val="24"/>
              </w:rPr>
              <w:t>Аудиомагнитофон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Музыкальный центр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Телевизор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02253" w:rsidRPr="005425E5" w:rsidTr="001C6DA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E5">
              <w:rPr>
                <w:rFonts w:ascii="Times New Roman" w:hAnsi="Times New Roman"/>
                <w:sz w:val="24"/>
                <w:szCs w:val="24"/>
              </w:rPr>
              <w:t>Видеокамера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53" w:rsidRPr="005425E5" w:rsidRDefault="00602253" w:rsidP="001C6DAB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Программное обеспечение имеющихся компьютеров позволяет работать с текстовыми редакторами, с Интернет ресурсами, фото, видео материалами и пр.,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― имеется интерактивный дидактический материал, постоянно пополняется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медиатека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материалов для работы с детьми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color w:val="000000"/>
          <w:sz w:val="24"/>
          <w:szCs w:val="24"/>
        </w:rPr>
        <w:t>Вывод: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В ДОУ имеется учебно-методическое и информационное обеспечение достаточное для эффективной организации образовательной деятельности.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>VII. Оценка материально-технической базы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 ДОУ созданы безопасные условия для организации образовательной деятельности воспитанников и их физического развития, игровое оборудование имеет сертификаты качества, не менее двух раз в год проводится ревизия спортивного оборудования в физкультурном зале и на спортивной площадке.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Здание, территория ДОУ соответствуют санитарно-эпидемиологическим правилам и нормативам, требованиям пожарной и электробезопасности, нормам ох</w:t>
      </w:r>
      <w:r>
        <w:rPr>
          <w:rFonts w:ascii="Times New Roman" w:hAnsi="Times New Roman"/>
          <w:color w:val="000000"/>
          <w:sz w:val="24"/>
          <w:szCs w:val="24"/>
        </w:rPr>
        <w:t>раны труда. Проведена аттестация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рабочих мест. 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 группах создана комфортная, безопасная предметно-развивающая среда.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Все помещения оснащены необходимым оборудованием и средствами обучения в соответствии с образовательной программой.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Для осуществления физического развития детей в МБДОУ имеются: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спортивный зал (музыкальный центр, гимнастическая стенка, гимнастические скамейки различной высоты, гимнастические палки, обручи и мячи (большие и малые), маты, набивные мешочки, тренажеры, самокаты, спортивный комплекс для круговой тренировки, мягкие модули, батут и т.д.);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765D5">
        <w:rPr>
          <w:rFonts w:ascii="Times New Roman" w:hAnsi="Times New Roman"/>
          <w:color w:val="000000"/>
          <w:sz w:val="24"/>
          <w:szCs w:val="24"/>
        </w:rPr>
        <w:t>8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физкультурные уголки (во всех возрастных группах);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спортивная площадка (прыжковая яма, беговая дорожка, баскетбольная площадка, тропа здоровья и т.д.).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Для обеспечения познавательного-речевого и социально-личностного развития детей в ДОУ функционируют: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кабинет педагога - психолога (игры, пособия и т.д.);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уголок сада, цветники;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площадка «Перекресток» (дорожные знаки, велосипеды, самокаты);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компьютерный класс (компьютеры, принтер, ксерокс, сканер и т.д.);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кабинет дополнительного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образования  (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наглядные пособия, магнитофон, аудиозаписи, библиотека);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кабинет по обучению татарскому языку (мультимедийная установка, наглядные пособия, дидактические игры, библиотека методических пособий);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групповые помещения, оборудованные учебной и игровой зонами: развивающие пособия, сюжетно-игровое оборудование, предметы-заместители, детская художественная литература;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уголки родного края (альбомы, фото, скульптуры, детская художественная литература и т.д.).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центры науки в группах среднего и старшего дошкольного возраста (лупы, микроскопы, емкости для экспериментирования, весы и т.д.);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Для осуществления художественно-эстетического развития детей имеются: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музыкальный зал (фортепиано, музыкальный центр, музыкальные инструменты, музыкальные пособия);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lastRenderedPageBreak/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мастерские ручного труда в дошкольных группах;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sym w:font="Symbol" w:char="F02D"/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 театрализованные центры в каждой возрастной группе (все виды театров, художественная литература и т.д.);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безопасности. 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 xml:space="preserve">Вывод: </w:t>
      </w:r>
      <w:r w:rsidRPr="00937AD1">
        <w:rPr>
          <w:rFonts w:ascii="Times New Roman" w:hAnsi="Times New Roman"/>
          <w:color w:val="000000"/>
          <w:sz w:val="24"/>
          <w:szCs w:val="24"/>
        </w:rPr>
        <w:t>Материально-техническая база ДОУ находится в удовлетворительном состоянии, деятельность по оснащению предметно-развивающей среды направлена на реализацию Образовательной программы ДОУ.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 xml:space="preserve">VII. Оценка функционирования внутренней оценки качества образования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 ДОУ разработано Положение о внутренней оценке качества образования. Целью системы оценки качества образования является установление соответствия качества дошкольного образования в ДОУ федеральному государственному образовательному стандарту дошкольного образования. Реализация внутренней системы оценки качества образования осуществляется в ДОУ на основе внутреннего контроля и мониторинга.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Внутренний контроль осуществляется в виде плановых или оперативных проверок и мониторинга.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Информация о результатах доводится до работников ДОУ в течение 7 дней с момента завершения проверки.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Мониторинга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По результатам мониторинга руководитель ДОУ издаёт приказ, в котором указываются: управленческое решение, ответственные лица по исполнению решения, сроки устранения недостатков, сроки проведения контроля устранения недостатков, поощрения педагогов.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При проведении внутренней оценке качества образования изучается степень удовлетворённости родителей качеством образования в ДОУ на основании анкетирования родителей, опроса.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С целью информирования родителей об организации образовательной деятельности в ДОУ оформлены информационные стенды, информационные уголки для родителей в группах, проводятся совместные мероприятия детей и роди</w:t>
      </w:r>
      <w:r>
        <w:rPr>
          <w:rFonts w:ascii="Times New Roman" w:hAnsi="Times New Roman"/>
          <w:color w:val="000000"/>
          <w:sz w:val="24"/>
          <w:szCs w:val="24"/>
        </w:rPr>
        <w:t>телей, праздники, досуги и пр.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>В течение учебного года были проведены опросы и анкетирование родителей по следующим темам: «</w:t>
      </w:r>
      <w:r>
        <w:rPr>
          <w:rFonts w:ascii="Times New Roman" w:hAnsi="Times New Roman"/>
          <w:color w:val="000000"/>
          <w:sz w:val="24"/>
          <w:szCs w:val="24"/>
        </w:rPr>
        <w:t>Организация обучения татарскому языку в детском саду с использованием Учебно-методического комплекта (УМК)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», </w:t>
      </w:r>
      <w:r w:rsidRPr="00365257">
        <w:rPr>
          <w:rFonts w:ascii="Times New Roman" w:hAnsi="Times New Roman"/>
          <w:sz w:val="24"/>
          <w:szCs w:val="24"/>
        </w:rPr>
        <w:t xml:space="preserve">Удовлетворённость родителей образовательными услугами </w:t>
      </w:r>
      <w:r>
        <w:rPr>
          <w:rFonts w:ascii="Times New Roman" w:hAnsi="Times New Roman"/>
          <w:sz w:val="24"/>
          <w:szCs w:val="24"/>
        </w:rPr>
        <w:t>по художественно-эстетическому воспитанию дошкольников</w:t>
      </w:r>
      <w:r w:rsidRPr="00365257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365257">
        <w:rPr>
          <w:rFonts w:ascii="Times New Roman" w:hAnsi="Times New Roman"/>
          <w:color w:val="000000"/>
          <w:sz w:val="24"/>
          <w:szCs w:val="24"/>
        </w:rPr>
        <w:t>«</w:t>
      </w:r>
      <w:r w:rsidRPr="00365257">
        <w:rPr>
          <w:rFonts w:ascii="Times New Roman" w:hAnsi="Times New Roman"/>
          <w:sz w:val="24"/>
          <w:szCs w:val="24"/>
        </w:rPr>
        <w:t>Удовлетворённость родителей образовательными услугами ДОУ</w:t>
      </w:r>
      <w:r w:rsidRPr="00365257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37AD1">
        <w:rPr>
          <w:rFonts w:ascii="Times New Roman" w:hAnsi="Times New Roman"/>
          <w:color w:val="000000"/>
          <w:sz w:val="24"/>
          <w:szCs w:val="24"/>
        </w:rPr>
        <w:t>и др.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Таким образом, по результатам анкетирования: родителей удовлетворяет качество предоставления ДОУ образовательных услуг.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b/>
          <w:bCs/>
          <w:color w:val="000000"/>
          <w:sz w:val="24"/>
          <w:szCs w:val="24"/>
        </w:rPr>
        <w:t>Вывод</w:t>
      </w:r>
      <w:r w:rsidRPr="00937AD1">
        <w:rPr>
          <w:rFonts w:ascii="Times New Roman" w:hAnsi="Times New Roman"/>
          <w:color w:val="000000"/>
          <w:sz w:val="24"/>
          <w:szCs w:val="24"/>
        </w:rPr>
        <w:t>: Система внутренней оценки качества образования функционирует в соответствии с требованиями действующего законодательства.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Комплексный анализ позволяет охарактеризовать </w:t>
      </w:r>
      <w:r>
        <w:rPr>
          <w:rFonts w:ascii="Times New Roman" w:hAnsi="Times New Roman"/>
          <w:color w:val="000000"/>
          <w:sz w:val="24"/>
          <w:szCs w:val="24"/>
        </w:rPr>
        <w:t>образовательную среду МБДОУ № 43 «Белочка</w:t>
      </w:r>
      <w:r w:rsidRPr="00937AD1">
        <w:rPr>
          <w:rFonts w:ascii="Times New Roman" w:hAnsi="Times New Roman"/>
          <w:color w:val="000000"/>
          <w:sz w:val="24"/>
          <w:szCs w:val="24"/>
        </w:rPr>
        <w:t xml:space="preserve">» как комфортную и благоприятную, способствующую интеллектуальному, личностному и творческому развитию детей дошкольного возраста, а также совершенствованию педагогического мастерства и профессиональному росту членов педагогического коллектива.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Выпускники ДОУ умеют ориентироваться в новых нестандартных ситуациях, принимать решения, ориентироваться в источниках информации, оценивать социальные привычки, связанные со здоровьем и окружающей средой, наметилась устойчивая тенденция к росту доли детей, принимавших участие в городских мероприятиях. Отмечается положительная динамика педагогов с высшим образованием, а </w:t>
      </w:r>
      <w:proofErr w:type="gramStart"/>
      <w:r w:rsidRPr="00937AD1">
        <w:rPr>
          <w:rFonts w:ascii="Times New Roman" w:hAnsi="Times New Roman"/>
          <w:color w:val="000000"/>
          <w:sz w:val="24"/>
          <w:szCs w:val="24"/>
        </w:rPr>
        <w:t>так же</w:t>
      </w:r>
      <w:proofErr w:type="gramEnd"/>
      <w:r w:rsidRPr="00937AD1">
        <w:rPr>
          <w:rFonts w:ascii="Times New Roman" w:hAnsi="Times New Roman"/>
          <w:color w:val="000000"/>
          <w:sz w:val="24"/>
          <w:szCs w:val="24"/>
        </w:rPr>
        <w:t xml:space="preserve"> педагогов имеющих квалификационную категорию 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37AD1">
        <w:rPr>
          <w:rFonts w:ascii="Times New Roman" w:hAnsi="Times New Roman"/>
          <w:color w:val="000000"/>
          <w:sz w:val="24"/>
          <w:szCs w:val="24"/>
        </w:rPr>
        <w:t xml:space="preserve">Таким образом, на основе </w:t>
      </w:r>
      <w:proofErr w:type="spellStart"/>
      <w:r w:rsidRPr="00937AD1">
        <w:rPr>
          <w:rFonts w:ascii="Times New Roman" w:hAnsi="Times New Roman"/>
          <w:color w:val="000000"/>
          <w:sz w:val="24"/>
          <w:szCs w:val="24"/>
        </w:rPr>
        <w:t>самообследования</w:t>
      </w:r>
      <w:proofErr w:type="spellEnd"/>
      <w:r w:rsidRPr="00937AD1">
        <w:rPr>
          <w:rFonts w:ascii="Times New Roman" w:hAnsi="Times New Roman"/>
          <w:color w:val="000000"/>
          <w:sz w:val="24"/>
          <w:szCs w:val="24"/>
        </w:rPr>
        <w:t xml:space="preserve"> деятельности ДОУ, представленной в аналитической части отчёта, можно сделать вывод, что в ДОУ создана развивающая образовательная среда, представляющая собой систему условий социализации и индивидуализации воспитанников.</w:t>
      </w: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02253" w:rsidRPr="001F037B" w:rsidRDefault="00602253" w:rsidP="006022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037B">
        <w:rPr>
          <w:rFonts w:ascii="Times New Roman" w:hAnsi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602253" w:rsidRPr="001F037B" w:rsidRDefault="00602253" w:rsidP="006022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Данные прив</w:t>
      </w:r>
      <w:r w:rsidR="00DB174C">
        <w:rPr>
          <w:rFonts w:ascii="Times New Roman" w:hAnsi="Times New Roman"/>
          <w:sz w:val="24"/>
          <w:szCs w:val="24"/>
        </w:rPr>
        <w:t>едены по состоянию на 29.12.2022</w:t>
      </w:r>
      <w:r w:rsidRPr="001F037B">
        <w:rPr>
          <w:rFonts w:ascii="Times New Roman" w:hAnsi="Times New Roman"/>
          <w:sz w:val="24"/>
          <w:szCs w:val="24"/>
        </w:rPr>
        <w:t>г.</w:t>
      </w:r>
    </w:p>
    <w:tbl>
      <w:tblPr>
        <w:tblW w:w="108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8"/>
        <w:gridCol w:w="1701"/>
        <w:gridCol w:w="1984"/>
      </w:tblGrid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037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037B">
              <w:rPr>
                <w:rFonts w:ascii="Times New Roman" w:hAnsi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F037B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602253" w:rsidRPr="001F037B" w:rsidTr="001C6DAB">
        <w:tc>
          <w:tcPr>
            <w:tcW w:w="10833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F037B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602253" w:rsidRPr="001F037B" w:rsidTr="001C6DAB">
        <w:trPr>
          <w:trHeight w:val="25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</w:tr>
      <w:tr w:rsidR="00602253" w:rsidRPr="001F037B" w:rsidTr="001C6DAB">
        <w:trPr>
          <w:trHeight w:val="255"/>
        </w:trPr>
        <w:tc>
          <w:tcPr>
            <w:tcW w:w="7148" w:type="dxa"/>
            <w:tcBorders>
              <w:top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в режиме полного дня (8–12 часов)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</w:tr>
      <w:tr w:rsidR="00602253" w:rsidRPr="001F037B" w:rsidTr="001C6DAB">
        <w:trPr>
          <w:trHeight w:val="25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</w:tr>
      <w:tr w:rsidR="00602253" w:rsidRPr="001F037B" w:rsidTr="001C6DAB">
        <w:trPr>
          <w:trHeight w:val="75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277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(100%)</w:t>
            </w:r>
          </w:p>
        </w:tc>
      </w:tr>
      <w:tr w:rsidR="00602253" w:rsidRPr="001F037B" w:rsidTr="001C6DAB">
        <w:trPr>
          <w:trHeight w:val="237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</w:tr>
      <w:tr w:rsidR="00602253" w:rsidRPr="001F037B" w:rsidTr="001C6DAB">
        <w:trPr>
          <w:trHeight w:val="33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</w:tr>
      <w:tr w:rsidR="00602253" w:rsidRPr="001F037B" w:rsidTr="001C6DAB">
        <w:trPr>
          <w:trHeight w:val="723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565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1 (0,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561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1 (0</w:t>
            </w:r>
            <w:r>
              <w:rPr>
                <w:rFonts w:ascii="Times New Roman" w:hAnsi="Times New Roman"/>
                <w:sz w:val="24"/>
                <w:szCs w:val="24"/>
              </w:rPr>
              <w:t>,5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30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</w:tr>
      <w:tr w:rsidR="00602253" w:rsidRPr="001F037B" w:rsidTr="001C6DAB">
        <w:trPr>
          <w:trHeight w:val="593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1F037B">
              <w:rPr>
                <w:rFonts w:ascii="Times New Roman" w:hAnsi="Times New Roman"/>
                <w:sz w:val="24"/>
                <w:szCs w:val="24"/>
              </w:rPr>
              <w:t>педработников</w:t>
            </w:r>
            <w:proofErr w:type="spellEnd"/>
            <w:r w:rsidRPr="001F037B">
              <w:rPr>
                <w:rFonts w:ascii="Times New Roman" w:hAnsi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1F037B">
              <w:rPr>
                <w:rFonts w:ascii="Times New Roman" w:hAnsi="Times New Roman"/>
                <w:sz w:val="24"/>
                <w:szCs w:val="24"/>
              </w:rPr>
              <w:t>педработников</w:t>
            </w:r>
            <w:proofErr w:type="spellEnd"/>
            <w:r w:rsidRPr="001F037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602253" w:rsidRPr="001F037B" w:rsidTr="001C6DAB">
        <w:trPr>
          <w:trHeight w:val="291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602253" w:rsidRPr="001F037B" w:rsidTr="001C6DAB">
        <w:trPr>
          <w:trHeight w:val="426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602253" w:rsidRPr="001F037B" w:rsidTr="001C6DAB">
        <w:trPr>
          <w:trHeight w:val="29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02253" w:rsidRPr="001F037B" w:rsidTr="001C6DAB">
        <w:trPr>
          <w:trHeight w:val="553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02253" w:rsidRPr="001F037B" w:rsidTr="001C6DAB">
        <w:trPr>
          <w:trHeight w:val="34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9%)</w:t>
            </w:r>
          </w:p>
        </w:tc>
      </w:tr>
      <w:tr w:rsidR="00602253" w:rsidRPr="001F037B" w:rsidTr="001C6DAB">
        <w:trPr>
          <w:trHeight w:val="285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203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74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1268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281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lastRenderedPageBreak/>
              <w:t>до 5 лет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(16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247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lastRenderedPageBreak/>
              <w:t>больше 30 лет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(21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rPr>
          <w:trHeight w:val="652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319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0%)</w:t>
            </w:r>
          </w:p>
        </w:tc>
      </w:tr>
      <w:tr w:rsidR="00602253" w:rsidRPr="001F037B" w:rsidTr="001C6DAB">
        <w:trPr>
          <w:trHeight w:val="279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3 года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(90</w:t>
            </w:r>
            <w:r w:rsidRPr="001F037B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Соотношение «воспитанник/педагогический работник»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10/1</w:t>
            </w:r>
          </w:p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323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287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280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288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28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воспитатель (по изучению татарского языка)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287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02253" w:rsidRPr="001F037B" w:rsidTr="001C6DAB">
        <w:trPr>
          <w:trHeight w:val="279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c>
          <w:tcPr>
            <w:tcW w:w="10833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F037B">
              <w:rPr>
                <w:rFonts w:ascii="Times New Roman" w:hAnsi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2,34</w:t>
            </w:r>
          </w:p>
        </w:tc>
      </w:tr>
      <w:tr w:rsidR="00602253" w:rsidRPr="001F037B" w:rsidTr="001C6DAB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184,2</w:t>
            </w:r>
          </w:p>
        </w:tc>
      </w:tr>
      <w:tr w:rsidR="00602253" w:rsidRPr="001F037B" w:rsidTr="001C6DAB">
        <w:trPr>
          <w:trHeight w:val="280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253" w:rsidRPr="001F037B" w:rsidTr="001C6DAB">
        <w:trPr>
          <w:trHeight w:val="232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340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02253" w:rsidRPr="001F037B" w:rsidTr="001C6DAB">
        <w:trPr>
          <w:trHeight w:val="87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2253" w:rsidRPr="001F037B" w:rsidRDefault="00602253" w:rsidP="001C6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02253" w:rsidRPr="001F037B" w:rsidRDefault="00602253" w:rsidP="001C6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37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602253" w:rsidRPr="001F037B" w:rsidRDefault="00602253" w:rsidP="00602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2253" w:rsidRPr="001F037B" w:rsidRDefault="00602253" w:rsidP="0060225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 xml:space="preserve">Для недопущения распространения </w:t>
      </w:r>
      <w:proofErr w:type="spellStart"/>
      <w:r w:rsidRPr="001F037B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1F037B">
        <w:rPr>
          <w:rFonts w:ascii="Times New Roman" w:hAnsi="Times New Roman"/>
          <w:sz w:val="24"/>
          <w:szCs w:val="24"/>
        </w:rPr>
        <w:t xml:space="preserve">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изолировались, а детский сад уведомлял о заболевших территориальный орган </w:t>
      </w:r>
      <w:proofErr w:type="spellStart"/>
      <w:r w:rsidRPr="001F037B">
        <w:rPr>
          <w:rFonts w:ascii="Times New Roman" w:hAnsi="Times New Roman"/>
          <w:sz w:val="24"/>
          <w:szCs w:val="24"/>
        </w:rPr>
        <w:t>Роспотребнадзора</w:t>
      </w:r>
      <w:proofErr w:type="spellEnd"/>
      <w:r w:rsidRPr="001F037B">
        <w:rPr>
          <w:rFonts w:ascii="Times New Roman" w:hAnsi="Times New Roman"/>
          <w:sz w:val="24"/>
          <w:szCs w:val="24"/>
        </w:rPr>
        <w:t>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lastRenderedPageBreak/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дезинфекцию посуды, столовых приборов после каждого использования;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 xml:space="preserve">установка облучателей </w:t>
      </w:r>
      <w:proofErr w:type="spellStart"/>
      <w:r w:rsidRPr="001F037B">
        <w:rPr>
          <w:rFonts w:ascii="Times New Roman" w:hAnsi="Times New Roman"/>
          <w:sz w:val="24"/>
          <w:szCs w:val="24"/>
        </w:rPr>
        <w:t>рециркуляторов</w:t>
      </w:r>
      <w:proofErr w:type="spellEnd"/>
      <w:r w:rsidRPr="001F037B">
        <w:rPr>
          <w:rFonts w:ascii="Times New Roman" w:hAnsi="Times New Roman"/>
          <w:sz w:val="24"/>
          <w:szCs w:val="24"/>
        </w:rPr>
        <w:t xml:space="preserve"> «ТЭМ» РВ-40 в групповых комнатах;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частое проветривание групповых комнат в отсутствие воспитанников;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проведение всех занятий в помещениях групповой ячейки или на открытом воздухе отдельно от других групп;</w:t>
      </w:r>
    </w:p>
    <w:p w:rsidR="00602253" w:rsidRPr="001F037B" w:rsidRDefault="00602253" w:rsidP="00602253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заключение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602253" w:rsidRPr="001F037B" w:rsidRDefault="00602253" w:rsidP="0060225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2253" w:rsidRPr="001F037B" w:rsidRDefault="00602253" w:rsidP="0060225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2253" w:rsidRPr="001F037B" w:rsidRDefault="00602253" w:rsidP="0060225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 xml:space="preserve"> Анализ показателей указывает на то, что детский сад функционирует в режиме развития, имеет достаточную инфраструктуру, которая соответствует требованиям СанПиН 1.2.3685 – 21 «Гигиенические нормативы и требования к обеспечению безопасности и (или) безвредности для человека факторов среды обитания»; Санитарным правилам СП 2.4.3684 – 20 «</w:t>
      </w:r>
      <w:proofErr w:type="spellStart"/>
      <w:r w:rsidRPr="001F037B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1F037B">
        <w:rPr>
          <w:rFonts w:ascii="Times New Roman" w:hAnsi="Times New Roman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 </w:t>
      </w:r>
    </w:p>
    <w:p w:rsidR="00602253" w:rsidRPr="001F037B" w:rsidRDefault="00602253" w:rsidP="0060225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037B">
        <w:rPr>
          <w:rFonts w:ascii="Times New Roman" w:hAnsi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02253" w:rsidRPr="00937AD1" w:rsidRDefault="00602253" w:rsidP="0060225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Заведующий МБДОУ «Д/с № </w:t>
      </w:r>
      <w:r w:rsidRPr="008A575B">
        <w:rPr>
          <w:rFonts w:ascii="Times New Roman" w:hAnsi="Times New Roman"/>
          <w:color w:val="000000"/>
          <w:sz w:val="24"/>
          <w:szCs w:val="24"/>
        </w:rPr>
        <w:t>43</w:t>
      </w:r>
      <w:r>
        <w:rPr>
          <w:rFonts w:ascii="Times New Roman" w:hAnsi="Times New Roman"/>
          <w:color w:val="000000"/>
          <w:sz w:val="24"/>
          <w:szCs w:val="24"/>
        </w:rPr>
        <w:t xml:space="preserve"> «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Белочка</w:t>
      </w:r>
      <w:r w:rsidRPr="00937AD1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__________Беляева Е.А.</w:t>
      </w:r>
    </w:p>
    <w:p w:rsidR="00B57A54" w:rsidRDefault="00B57A54"/>
    <w:sectPr w:rsidR="00B57A54" w:rsidSect="008A575B">
      <w:pgSz w:w="11906" w:h="16838"/>
      <w:pgMar w:top="426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A65F4"/>
    <w:multiLevelType w:val="hybridMultilevel"/>
    <w:tmpl w:val="035428EC"/>
    <w:lvl w:ilvl="0" w:tplc="55FE6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184B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BE9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122D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52B1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5E26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F8EA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EE9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1821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05E6F30"/>
    <w:multiLevelType w:val="hybridMultilevel"/>
    <w:tmpl w:val="57248A2A"/>
    <w:lvl w:ilvl="0" w:tplc="56E04E04">
      <w:numFmt w:val="bullet"/>
      <w:lvlText w:val="*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7D06C2"/>
    <w:multiLevelType w:val="hybridMultilevel"/>
    <w:tmpl w:val="F01E58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48E38D7"/>
    <w:multiLevelType w:val="hybridMultilevel"/>
    <w:tmpl w:val="D9B472C0"/>
    <w:lvl w:ilvl="0" w:tplc="56E04E04">
      <w:numFmt w:val="bullet"/>
      <w:lvlText w:val="*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A07BA0"/>
    <w:multiLevelType w:val="hybridMultilevel"/>
    <w:tmpl w:val="6DE0B5D2"/>
    <w:lvl w:ilvl="0" w:tplc="E008538E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b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0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C2"/>
    <w:rsid w:val="001D682D"/>
    <w:rsid w:val="0045024B"/>
    <w:rsid w:val="00602253"/>
    <w:rsid w:val="00B57A54"/>
    <w:rsid w:val="00C26BC2"/>
    <w:rsid w:val="00DB174C"/>
    <w:rsid w:val="00EA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368C9"/>
  <w15:chartTrackingRefBased/>
  <w15:docId w15:val="{11650B50-B726-430A-8E86-4A408D33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25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D682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2">
    <w:name w:val="heading 2"/>
    <w:basedOn w:val="a"/>
    <w:next w:val="a"/>
    <w:link w:val="20"/>
    <w:qFormat/>
    <w:rsid w:val="001D682D"/>
    <w:pPr>
      <w:keepNext/>
      <w:spacing w:after="0" w:line="240" w:lineRule="auto"/>
      <w:outlineLvl w:val="1"/>
    </w:pPr>
    <w:rPr>
      <w:rFonts w:ascii="Times New Roman" w:eastAsia="Times New Roman" w:hAnsi="Times New Roman"/>
      <w:b/>
      <w:sz w:val="24"/>
      <w:szCs w:val="24"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1D682D"/>
    <w:pPr>
      <w:keepNext/>
      <w:spacing w:before="240" w:after="60" w:line="240" w:lineRule="auto"/>
      <w:outlineLvl w:val="2"/>
    </w:pPr>
    <w:rPr>
      <w:rFonts w:ascii="Times New Roman" w:eastAsia="Times New Roman" w:hAnsi="Times New Roman"/>
      <w:bCs/>
      <w:i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1D682D"/>
    <w:pPr>
      <w:keepNext/>
      <w:spacing w:before="240" w:after="60" w:line="240" w:lineRule="auto"/>
      <w:ind w:firstLine="709"/>
      <w:jc w:val="both"/>
      <w:outlineLvl w:val="3"/>
    </w:pPr>
    <w:rPr>
      <w:rFonts w:eastAsia="Times New Roman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1D682D"/>
    <w:pPr>
      <w:spacing w:before="240" w:after="60" w:line="240" w:lineRule="auto"/>
      <w:ind w:firstLine="709"/>
      <w:jc w:val="both"/>
      <w:outlineLvl w:val="4"/>
    </w:pPr>
    <w:rPr>
      <w:rFonts w:eastAsia="Times New Roman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iPriority w:val="9"/>
    <w:qFormat/>
    <w:rsid w:val="001D682D"/>
    <w:pPr>
      <w:spacing w:before="240" w:after="60" w:line="240" w:lineRule="auto"/>
      <w:ind w:firstLine="709"/>
      <w:jc w:val="both"/>
      <w:outlineLvl w:val="5"/>
    </w:pPr>
    <w:rPr>
      <w:rFonts w:eastAsia="Times New Roman"/>
      <w:b/>
      <w:bCs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682D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rsid w:val="001D682D"/>
    <w:rPr>
      <w:rFonts w:ascii="Times New Roman" w:eastAsia="Times New Roman" w:hAnsi="Times New Roman" w:cs="Times New Roman"/>
      <w:b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1D682D"/>
    <w:rPr>
      <w:rFonts w:ascii="Times New Roman" w:eastAsia="Times New Roman" w:hAnsi="Times New Roman" w:cs="Times New Roman"/>
      <w:bCs/>
      <w:i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1D682D"/>
    <w:rPr>
      <w:rFonts w:ascii="Calibri" w:eastAsia="Times New Roman" w:hAnsi="Calibri" w:cs="Times New Roman"/>
      <w:b/>
      <w:bCs/>
      <w:sz w:val="28"/>
      <w:szCs w:val="28"/>
      <w:lang w:val="x-none"/>
    </w:rPr>
  </w:style>
  <w:style w:type="character" w:customStyle="1" w:styleId="50">
    <w:name w:val="Заголовок 5 Знак"/>
    <w:basedOn w:val="a0"/>
    <w:link w:val="5"/>
    <w:uiPriority w:val="9"/>
    <w:rsid w:val="001D682D"/>
    <w:rPr>
      <w:rFonts w:ascii="Calibri" w:eastAsia="Times New Roman" w:hAnsi="Calibri" w:cs="Times New Roman"/>
      <w:b/>
      <w:bCs/>
      <w:i/>
      <w:iCs/>
      <w:sz w:val="26"/>
      <w:szCs w:val="26"/>
      <w:lang w:val="x-none"/>
    </w:rPr>
  </w:style>
  <w:style w:type="character" w:customStyle="1" w:styleId="60">
    <w:name w:val="Заголовок 6 Знак"/>
    <w:basedOn w:val="a0"/>
    <w:link w:val="6"/>
    <w:uiPriority w:val="9"/>
    <w:rsid w:val="001D682D"/>
    <w:rPr>
      <w:rFonts w:ascii="Calibri" w:eastAsia="Times New Roman" w:hAnsi="Calibri" w:cs="Times New Roman"/>
      <w:b/>
      <w:bCs/>
      <w:lang w:val="x-none"/>
    </w:rPr>
  </w:style>
  <w:style w:type="character" w:styleId="a3">
    <w:name w:val="Strong"/>
    <w:qFormat/>
    <w:rsid w:val="001D682D"/>
    <w:rPr>
      <w:b/>
      <w:bCs/>
    </w:rPr>
  </w:style>
  <w:style w:type="character" w:styleId="a4">
    <w:name w:val="Emphasis"/>
    <w:uiPriority w:val="20"/>
    <w:qFormat/>
    <w:rsid w:val="001D682D"/>
    <w:rPr>
      <w:i/>
      <w:iCs/>
    </w:rPr>
  </w:style>
  <w:style w:type="paragraph" w:styleId="a5">
    <w:name w:val="No Spacing"/>
    <w:link w:val="a6"/>
    <w:uiPriority w:val="1"/>
    <w:qFormat/>
    <w:rsid w:val="001D682D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TOC Heading"/>
    <w:basedOn w:val="1"/>
    <w:next w:val="a"/>
    <w:uiPriority w:val="39"/>
    <w:unhideWhenUsed/>
    <w:qFormat/>
    <w:rsid w:val="001D682D"/>
    <w:pPr>
      <w:keepLines/>
      <w:spacing w:before="240" w:line="259" w:lineRule="auto"/>
      <w:jc w:val="left"/>
      <w:outlineLvl w:val="9"/>
    </w:pPr>
    <w:rPr>
      <w:rFonts w:ascii="Calibri Light" w:hAnsi="Calibri Light"/>
      <w:b w:val="0"/>
      <w:color w:val="2E74B5"/>
      <w:sz w:val="32"/>
      <w:szCs w:val="32"/>
      <w:lang w:val="ru-RU" w:eastAsia="ru-RU"/>
    </w:rPr>
  </w:style>
  <w:style w:type="paragraph" w:styleId="a8">
    <w:name w:val="List Paragraph"/>
    <w:basedOn w:val="a"/>
    <w:uiPriority w:val="34"/>
    <w:qFormat/>
    <w:rsid w:val="00602253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602253"/>
    <w:rPr>
      <w:color w:val="0563C1"/>
      <w:u w:val="single"/>
    </w:rPr>
  </w:style>
  <w:style w:type="character" w:customStyle="1" w:styleId="a6">
    <w:name w:val="Без интервала Знак"/>
    <w:link w:val="a5"/>
    <w:uiPriority w:val="1"/>
    <w:rsid w:val="00602253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450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5024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lmet/dou43/belochk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lochka.43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Интеграл">
  <a:themeElements>
    <a:clrScheme name="Интеграл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Интеграл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Интеграл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6206</Words>
  <Characters>35380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3</cp:revision>
  <cp:lastPrinted>2023-10-31T07:41:00Z</cp:lastPrinted>
  <dcterms:created xsi:type="dcterms:W3CDTF">2023-10-31T07:20:00Z</dcterms:created>
  <dcterms:modified xsi:type="dcterms:W3CDTF">2023-10-31T07:57:00Z</dcterms:modified>
</cp:coreProperties>
</file>